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2F8A6" w14:textId="77777777" w:rsidR="00406DC7" w:rsidRDefault="00406DC7" w:rsidP="00406DC7">
      <w:pPr>
        <w:spacing w:after="200" w:line="276" w:lineRule="auto"/>
        <w:jc w:val="center"/>
      </w:pPr>
      <w:r w:rsidRPr="00352C7A">
        <w:object w:dxaOrig="4206" w:dyaOrig="3600" w14:anchorId="3429B49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10.15pt;height:180pt;visibility:visible;mso-wrap-style:square" o:ole="">
            <v:imagedata r:id="rId5" o:title=""/>
          </v:shape>
          <o:OLEObject Type="Embed" ProgID="StaticMetafile" ShapeID="Picture 1" DrawAspect="Content" ObjectID="_1811233343" r:id="rId6"/>
        </w:object>
      </w:r>
    </w:p>
    <w:p w14:paraId="0344180F" w14:textId="77777777" w:rsidR="0031074F" w:rsidRDefault="0031074F" w:rsidP="0031074F"/>
    <w:p w14:paraId="64DEA199" w14:textId="070F4CA5" w:rsidR="0031074F" w:rsidRPr="0099075F" w:rsidRDefault="0031074F" w:rsidP="0031074F">
      <w:pPr>
        <w:tabs>
          <w:tab w:val="left" w:pos="6746"/>
        </w:tabs>
        <w:jc w:val="center"/>
        <w:rPr>
          <w:rFonts w:cs="Calibri"/>
          <w:b/>
          <w:bCs/>
          <w:sz w:val="40"/>
          <w:szCs w:val="40"/>
        </w:rPr>
      </w:pPr>
      <w:r w:rsidRPr="0099075F">
        <w:rPr>
          <w:rFonts w:cs="Calibri"/>
          <w:b/>
          <w:bCs/>
          <w:sz w:val="40"/>
          <w:szCs w:val="40"/>
        </w:rPr>
        <w:t>REGOLAMENTO INTERNO DEL CAMPEGGIO</w:t>
      </w:r>
    </w:p>
    <w:p w14:paraId="7A0A284E" w14:textId="77777777" w:rsidR="0031074F" w:rsidRPr="0099075F" w:rsidRDefault="0031074F" w:rsidP="0031074F">
      <w:pPr>
        <w:tabs>
          <w:tab w:val="left" w:pos="6746"/>
        </w:tabs>
        <w:jc w:val="both"/>
        <w:rPr>
          <w:rFonts w:cs="Calibri"/>
          <w:sz w:val="24"/>
          <w:szCs w:val="24"/>
        </w:rPr>
      </w:pPr>
    </w:p>
    <w:p w14:paraId="27A7511E" w14:textId="2D012A95" w:rsidR="0031074F" w:rsidRPr="0099075F" w:rsidRDefault="0031074F" w:rsidP="00C93FA6">
      <w:pPr>
        <w:tabs>
          <w:tab w:val="left" w:pos="6746"/>
        </w:tabs>
        <w:jc w:val="both"/>
        <w:rPr>
          <w:rFonts w:cs="Calibri"/>
          <w:sz w:val="28"/>
          <w:szCs w:val="28"/>
        </w:rPr>
      </w:pPr>
      <w:r w:rsidRPr="0099075F">
        <w:rPr>
          <w:rFonts w:cs="Calibri"/>
          <w:sz w:val="28"/>
          <w:szCs w:val="28"/>
        </w:rPr>
        <w:t>Il presente</w:t>
      </w:r>
      <w:r w:rsidR="000A5623" w:rsidRPr="0099075F">
        <w:rPr>
          <w:rFonts w:cs="Calibri"/>
          <w:sz w:val="28"/>
          <w:szCs w:val="28"/>
        </w:rPr>
        <w:t xml:space="preserve"> regolamento è portato a conoscenza dei Clienti all’arrivo ed è affisso all’esterno della reception</w:t>
      </w:r>
      <w:r w:rsidR="00EC1010" w:rsidRPr="0099075F">
        <w:rPr>
          <w:rFonts w:cs="Calibri"/>
          <w:sz w:val="28"/>
          <w:szCs w:val="28"/>
        </w:rPr>
        <w:t>. L’atto dell’entrata nel campeggio ne è accettazione senza riserve da parte del Cliente.</w:t>
      </w:r>
    </w:p>
    <w:p w14:paraId="2F0816CB" w14:textId="77777777" w:rsidR="00C93FA6" w:rsidRPr="0099075F" w:rsidRDefault="00C93FA6" w:rsidP="00C93FA6">
      <w:pPr>
        <w:tabs>
          <w:tab w:val="left" w:pos="6746"/>
        </w:tabs>
        <w:jc w:val="both"/>
        <w:rPr>
          <w:rFonts w:cs="Calibri"/>
          <w:sz w:val="24"/>
          <w:szCs w:val="24"/>
        </w:rPr>
      </w:pPr>
    </w:p>
    <w:p w14:paraId="33DD4DDE" w14:textId="2902343E" w:rsidR="00FB3A4B" w:rsidRPr="0099075F" w:rsidRDefault="00B761F6" w:rsidP="00FB3A4B">
      <w:pPr>
        <w:tabs>
          <w:tab w:val="left" w:pos="6746"/>
        </w:tabs>
        <w:jc w:val="both"/>
        <w:rPr>
          <w:rFonts w:cs="Calibri"/>
          <w:b/>
          <w:bCs/>
          <w:sz w:val="32"/>
          <w:szCs w:val="32"/>
        </w:rPr>
      </w:pPr>
      <w:r w:rsidRPr="0099075F">
        <w:rPr>
          <w:rFonts w:cs="Calibri"/>
          <w:b/>
          <w:bCs/>
          <w:sz w:val="32"/>
          <w:szCs w:val="32"/>
        </w:rPr>
        <w:t>Accesso al campeggio</w:t>
      </w:r>
    </w:p>
    <w:p w14:paraId="6CE906BE" w14:textId="629B01B7" w:rsidR="00FB3A4B" w:rsidRPr="0099075F" w:rsidRDefault="00FB3A4B" w:rsidP="001C58B7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Per l’ingresso al campeggio è obbligat</w:t>
      </w:r>
      <w:r w:rsidR="00D508F8" w:rsidRPr="0099075F">
        <w:rPr>
          <w:rFonts w:cs="Calibri"/>
          <w:sz w:val="28"/>
          <w:szCs w:val="28"/>
        </w:rPr>
        <w:t>oria l’autorizzazione della Direzione;</w:t>
      </w:r>
    </w:p>
    <w:p w14:paraId="57A16A44" w14:textId="1C3B7430" w:rsidR="00AF5D21" w:rsidRPr="0099075F" w:rsidRDefault="006E4D87" w:rsidP="001C58B7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All’atto dell’arrivo ogni persona deve consegnare all’ufficio ricezione un documento</w:t>
      </w:r>
      <w:r w:rsidR="0038263A" w:rsidRPr="0099075F">
        <w:rPr>
          <w:rFonts w:cs="Calibri"/>
          <w:sz w:val="28"/>
          <w:szCs w:val="28"/>
        </w:rPr>
        <w:t xml:space="preserve"> d’identità valido per le registrazioni previste </w:t>
      </w:r>
      <w:r w:rsidR="00CA0F51" w:rsidRPr="0099075F">
        <w:rPr>
          <w:rFonts w:cs="Calibri"/>
          <w:sz w:val="28"/>
          <w:szCs w:val="28"/>
        </w:rPr>
        <w:t xml:space="preserve">dalla legge( la non osservanza costituisce violazione di norme del </w:t>
      </w:r>
      <w:r w:rsidR="00A61DB2" w:rsidRPr="0099075F">
        <w:rPr>
          <w:rFonts w:cs="Calibri"/>
          <w:sz w:val="28"/>
          <w:szCs w:val="28"/>
        </w:rPr>
        <w:t>C</w:t>
      </w:r>
      <w:r w:rsidR="00CA0F51" w:rsidRPr="0099075F">
        <w:rPr>
          <w:rFonts w:cs="Calibri"/>
          <w:sz w:val="28"/>
          <w:szCs w:val="28"/>
        </w:rPr>
        <w:t xml:space="preserve">odice </w:t>
      </w:r>
      <w:r w:rsidR="00A61DB2" w:rsidRPr="0099075F">
        <w:rPr>
          <w:rFonts w:cs="Calibri"/>
          <w:sz w:val="28"/>
          <w:szCs w:val="28"/>
        </w:rPr>
        <w:t>penale);</w:t>
      </w:r>
    </w:p>
    <w:p w14:paraId="76AE36FC" w14:textId="503DFA96" w:rsidR="00A61DB2" w:rsidRPr="0099075F" w:rsidRDefault="00A61DB2" w:rsidP="001C58B7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Non è consentita</w:t>
      </w:r>
      <w:r w:rsidR="00014A65" w:rsidRPr="0099075F">
        <w:rPr>
          <w:rFonts w:cs="Calibri"/>
          <w:sz w:val="28"/>
          <w:szCs w:val="28"/>
        </w:rPr>
        <w:t xml:space="preserve"> l’entrata a minorenni non accompagnati da una persona adulta che ne sia legalmente responsabile;</w:t>
      </w:r>
    </w:p>
    <w:p w14:paraId="7ECA6F3A" w14:textId="25C9DC96" w:rsidR="00014A65" w:rsidRPr="0099075F" w:rsidRDefault="00E420C9" w:rsidP="001C58B7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L’accesso e la presenza in campeggio di persone non autorizzate comporta la violazione del Regolamento di Pubblica</w:t>
      </w:r>
      <w:r w:rsidR="00FD28B9" w:rsidRPr="0099075F">
        <w:rPr>
          <w:rFonts w:cs="Calibri"/>
          <w:sz w:val="28"/>
          <w:szCs w:val="28"/>
        </w:rPr>
        <w:t xml:space="preserve"> Sicurezza, dell’art. 614 C.P. (violazione di domicilio), dell’art. 633 C.P. (invasione</w:t>
      </w:r>
      <w:r w:rsidR="00F66C90" w:rsidRPr="0099075F">
        <w:rPr>
          <w:rFonts w:cs="Calibri"/>
          <w:sz w:val="28"/>
          <w:szCs w:val="28"/>
        </w:rPr>
        <w:t xml:space="preserve"> di terreni ed edifici), dell’art. 624 C.P. (furto di servizi</w:t>
      </w:r>
      <w:r w:rsidR="00502A3C" w:rsidRPr="0099075F">
        <w:rPr>
          <w:rFonts w:cs="Calibri"/>
          <w:sz w:val="28"/>
          <w:szCs w:val="28"/>
        </w:rPr>
        <w:t>) e del reato</w:t>
      </w:r>
      <w:r w:rsidR="00FB6FF5" w:rsidRPr="0099075F">
        <w:rPr>
          <w:rFonts w:cs="Calibri"/>
          <w:sz w:val="28"/>
          <w:szCs w:val="28"/>
        </w:rPr>
        <w:t xml:space="preserve"> di truffa contrattuale;</w:t>
      </w:r>
    </w:p>
    <w:p w14:paraId="076B86F1" w14:textId="36282E31" w:rsidR="00FB6FF5" w:rsidRPr="0099075F" w:rsidRDefault="004B5416" w:rsidP="001C58B7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L’accesso e l’uscita dal campeggio</w:t>
      </w:r>
      <w:r w:rsidR="00D60CDD" w:rsidRPr="0099075F">
        <w:rPr>
          <w:rFonts w:cs="Calibri"/>
          <w:sz w:val="28"/>
          <w:szCs w:val="28"/>
        </w:rPr>
        <w:t xml:space="preserve"> è </w:t>
      </w:r>
      <w:r w:rsidR="00CE2FC6" w:rsidRPr="0099075F">
        <w:rPr>
          <w:rFonts w:cs="Calibri"/>
          <w:sz w:val="28"/>
          <w:szCs w:val="28"/>
        </w:rPr>
        <w:t>consentita</w:t>
      </w:r>
      <w:r w:rsidR="00594CDE" w:rsidRPr="0099075F">
        <w:rPr>
          <w:rFonts w:cs="Calibri"/>
          <w:sz w:val="28"/>
          <w:szCs w:val="28"/>
        </w:rPr>
        <w:t xml:space="preserve"> solo attraverso gli appositi ingressi, è severamente vietato scavalcare le recinzioni perimetrali del campeggio</w:t>
      </w:r>
      <w:r w:rsidR="008B2520" w:rsidRPr="0099075F">
        <w:rPr>
          <w:rFonts w:cs="Calibri"/>
          <w:sz w:val="28"/>
          <w:szCs w:val="28"/>
        </w:rPr>
        <w:t>;</w:t>
      </w:r>
    </w:p>
    <w:p w14:paraId="4216341E" w14:textId="03B1D77A" w:rsidR="003A282B" w:rsidRPr="0099075F" w:rsidRDefault="009C0B8C" w:rsidP="003A282B">
      <w:pPr>
        <w:pStyle w:val="Paragrafoelenco"/>
        <w:numPr>
          <w:ilvl w:val="0"/>
          <w:numId w:val="1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All’accesso verrà rilasciato un braccialetto “identificativo”</w:t>
      </w:r>
      <w:r w:rsidR="008B2520" w:rsidRPr="0099075F">
        <w:rPr>
          <w:rFonts w:cs="Calibri"/>
          <w:sz w:val="28"/>
          <w:szCs w:val="28"/>
        </w:rPr>
        <w:t xml:space="preserve"> del quale è fatto obbligo indossarlo.</w:t>
      </w:r>
    </w:p>
    <w:p w14:paraId="2F8B9E07" w14:textId="0DFD305D" w:rsidR="00137887" w:rsidRPr="0099075F" w:rsidRDefault="003A282B" w:rsidP="00A95B98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b/>
          <w:bCs/>
          <w:sz w:val="32"/>
          <w:szCs w:val="32"/>
        </w:rPr>
        <w:t>Scelta ed utilizzo delle piazzole</w:t>
      </w:r>
    </w:p>
    <w:p w14:paraId="49E4577B" w14:textId="6C771833" w:rsidR="00A95B98" w:rsidRPr="0099075F" w:rsidRDefault="006A2A21" w:rsidP="00A95B98">
      <w:pPr>
        <w:pStyle w:val="Paragrafoelenco"/>
        <w:numPr>
          <w:ilvl w:val="0"/>
          <w:numId w:val="1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Le piazzole non possono essere scelte dal campeggiatore, bensì</w:t>
      </w:r>
      <w:r w:rsidR="00890F8B" w:rsidRPr="0099075F">
        <w:rPr>
          <w:rFonts w:cs="Calibri"/>
          <w:sz w:val="28"/>
          <w:szCs w:val="28"/>
        </w:rPr>
        <w:t xml:space="preserve"> verranno assegnate a discrezione della direzione al momento della prenotazione e sono tassative</w:t>
      </w:r>
      <w:r w:rsidR="00D93C5C" w:rsidRPr="0099075F">
        <w:rPr>
          <w:rFonts w:cs="Calibri"/>
          <w:sz w:val="28"/>
          <w:szCs w:val="28"/>
        </w:rPr>
        <w:t>, sono vietati spostamenti non autorizzati; in caso di motivate esigenze</w:t>
      </w:r>
      <w:r w:rsidR="006103FC" w:rsidRPr="0099075F">
        <w:rPr>
          <w:rFonts w:cs="Calibri"/>
          <w:sz w:val="28"/>
          <w:szCs w:val="28"/>
        </w:rPr>
        <w:t xml:space="preserve"> aziendali potrà essere imposto lo spostamento dei mezzi abitativi</w:t>
      </w:r>
      <w:r w:rsidR="002202AE" w:rsidRPr="0099075F">
        <w:rPr>
          <w:rFonts w:cs="Calibri"/>
          <w:sz w:val="28"/>
          <w:szCs w:val="28"/>
        </w:rPr>
        <w:t xml:space="preserve"> in altra piazzola;</w:t>
      </w:r>
    </w:p>
    <w:p w14:paraId="7DE73E5F" w14:textId="47167446" w:rsidR="002202AE" w:rsidRPr="0099075F" w:rsidRDefault="00855817" w:rsidP="00A95B98">
      <w:pPr>
        <w:pStyle w:val="Paragrafoelenco"/>
        <w:numPr>
          <w:ilvl w:val="0"/>
          <w:numId w:val="1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Tutte le attrezzature devono essere ordinatamente</w:t>
      </w:r>
      <w:r w:rsidR="001507DD" w:rsidRPr="0099075F">
        <w:rPr>
          <w:rFonts w:cs="Calibri"/>
          <w:sz w:val="28"/>
          <w:szCs w:val="28"/>
        </w:rPr>
        <w:t xml:space="preserve"> sistemate entro i confini della </w:t>
      </w:r>
      <w:r w:rsidR="001507DD" w:rsidRPr="0099075F">
        <w:rPr>
          <w:rFonts w:cs="Calibri"/>
          <w:sz w:val="28"/>
          <w:szCs w:val="28"/>
        </w:rPr>
        <w:lastRenderedPageBreak/>
        <w:t>piazzola (il cucinotto da campeggio non deve superare</w:t>
      </w:r>
      <w:r w:rsidR="00506647" w:rsidRPr="0099075F">
        <w:rPr>
          <w:rFonts w:cs="Calibri"/>
          <w:sz w:val="28"/>
          <w:szCs w:val="28"/>
        </w:rPr>
        <w:t xml:space="preserve"> la misura </w:t>
      </w:r>
      <w:r w:rsidR="00C206E1" w:rsidRPr="0099075F">
        <w:rPr>
          <w:rFonts w:cs="Calibri"/>
          <w:sz w:val="28"/>
          <w:szCs w:val="28"/>
        </w:rPr>
        <w:t xml:space="preserve">di </w:t>
      </w:r>
      <w:r w:rsidR="00506647" w:rsidRPr="0099075F">
        <w:rPr>
          <w:rFonts w:cs="Calibri"/>
          <w:sz w:val="28"/>
          <w:szCs w:val="28"/>
        </w:rPr>
        <w:t>1x2</w:t>
      </w:r>
      <w:r w:rsidR="00C206E1" w:rsidRPr="0099075F">
        <w:rPr>
          <w:rFonts w:cs="Calibri"/>
          <w:sz w:val="28"/>
          <w:szCs w:val="28"/>
        </w:rPr>
        <w:t>); i veicoli devono essere</w:t>
      </w:r>
      <w:r w:rsidR="006D5505" w:rsidRPr="0099075F">
        <w:rPr>
          <w:rFonts w:cs="Calibri"/>
          <w:sz w:val="28"/>
          <w:szCs w:val="28"/>
        </w:rPr>
        <w:t xml:space="preserve"> parcheggiati entro i confini della piazzola o dove indicato dalla direzione</w:t>
      </w:r>
      <w:r w:rsidR="004550EC" w:rsidRPr="0099075F">
        <w:rPr>
          <w:rFonts w:cs="Calibri"/>
          <w:sz w:val="28"/>
          <w:szCs w:val="28"/>
        </w:rPr>
        <w:t>;</w:t>
      </w:r>
    </w:p>
    <w:p w14:paraId="57C40EA1" w14:textId="62C1DAC4" w:rsidR="004550EC" w:rsidRPr="00E8212C" w:rsidRDefault="006B53B8" w:rsidP="00A95B98">
      <w:pPr>
        <w:pStyle w:val="Paragrafoelenco"/>
        <w:numPr>
          <w:ilvl w:val="0"/>
          <w:numId w:val="1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99075F">
        <w:rPr>
          <w:rFonts w:cs="Calibri"/>
          <w:sz w:val="28"/>
          <w:szCs w:val="28"/>
        </w:rPr>
        <w:t>E’ vietata l’installazione di strutture accessorie alla principale se non autorizzata</w:t>
      </w:r>
      <w:r w:rsidR="00780E29" w:rsidRPr="0099075F">
        <w:rPr>
          <w:rFonts w:cs="Calibri"/>
          <w:sz w:val="28"/>
          <w:szCs w:val="28"/>
        </w:rPr>
        <w:t xml:space="preserve"> dalla direzione</w:t>
      </w:r>
      <w:r w:rsidR="00E8212C">
        <w:rPr>
          <w:rFonts w:cs="Calibri"/>
          <w:sz w:val="28"/>
          <w:szCs w:val="28"/>
        </w:rPr>
        <w:t>;</w:t>
      </w:r>
    </w:p>
    <w:p w14:paraId="0F76AED7" w14:textId="623213F2" w:rsidR="00E8212C" w:rsidRPr="001E0CE5" w:rsidRDefault="00E8212C" w:rsidP="00A95B98">
      <w:pPr>
        <w:pStyle w:val="Paragrafoelenco"/>
        <w:numPr>
          <w:ilvl w:val="0"/>
          <w:numId w:val="1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L’ingresso con la propri</w:t>
      </w:r>
      <w:r w:rsidR="002F17E9">
        <w:rPr>
          <w:rFonts w:cs="Calibri"/>
          <w:sz w:val="28"/>
          <w:szCs w:val="28"/>
        </w:rPr>
        <w:t>a</w:t>
      </w:r>
      <w:r>
        <w:rPr>
          <w:rFonts w:cs="Calibri"/>
          <w:sz w:val="28"/>
          <w:szCs w:val="28"/>
        </w:rPr>
        <w:t xml:space="preserve"> auto all’interno del campeggio </w:t>
      </w:r>
      <w:r w:rsidR="002F17E9">
        <w:rPr>
          <w:rFonts w:cs="Calibri"/>
          <w:sz w:val="28"/>
          <w:szCs w:val="28"/>
        </w:rPr>
        <w:t xml:space="preserve">(per scaricare la spesa o altri materiali difficoltosi da portare a </w:t>
      </w:r>
      <w:r w:rsidR="000A2A0E">
        <w:rPr>
          <w:rFonts w:cs="Calibri"/>
          <w:sz w:val="28"/>
          <w:szCs w:val="28"/>
        </w:rPr>
        <w:t xml:space="preserve">piedi) </w:t>
      </w:r>
      <w:r>
        <w:rPr>
          <w:rFonts w:cs="Calibri"/>
          <w:sz w:val="28"/>
          <w:szCs w:val="28"/>
        </w:rPr>
        <w:t xml:space="preserve">è </w:t>
      </w:r>
      <w:r w:rsidR="000A2A0E">
        <w:rPr>
          <w:rFonts w:cs="Calibri"/>
          <w:sz w:val="28"/>
          <w:szCs w:val="28"/>
        </w:rPr>
        <w:t xml:space="preserve">consentita solamente </w:t>
      </w:r>
      <w:r>
        <w:rPr>
          <w:rFonts w:cs="Calibri"/>
          <w:sz w:val="28"/>
          <w:szCs w:val="28"/>
        </w:rPr>
        <w:t>previa auto</w:t>
      </w:r>
      <w:r w:rsidR="00A02443">
        <w:rPr>
          <w:rFonts w:cs="Calibri"/>
          <w:sz w:val="28"/>
          <w:szCs w:val="28"/>
        </w:rPr>
        <w:t>rizzazione della direzione</w:t>
      </w:r>
      <w:r w:rsidR="00815337">
        <w:rPr>
          <w:rFonts w:cs="Calibri"/>
          <w:sz w:val="28"/>
          <w:szCs w:val="28"/>
        </w:rPr>
        <w:t xml:space="preserve">, a patto che si rispettino le regole di limitazione oraria (apertura e chiusura) </w:t>
      </w:r>
      <w:r w:rsidR="00FB2308">
        <w:rPr>
          <w:rFonts w:cs="Calibri"/>
          <w:sz w:val="28"/>
          <w:szCs w:val="28"/>
        </w:rPr>
        <w:t>e le limitazioni di velocità all’interno del campeggio, vale a dire 10kmh</w:t>
      </w:r>
      <w:r w:rsidR="00A84745">
        <w:rPr>
          <w:rFonts w:cs="Calibri"/>
          <w:sz w:val="28"/>
          <w:szCs w:val="28"/>
        </w:rPr>
        <w:t>.</w:t>
      </w:r>
    </w:p>
    <w:p w14:paraId="496A49CD" w14:textId="21320B77" w:rsidR="001E0CE5" w:rsidRDefault="001E0CE5" w:rsidP="001E0CE5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Allacciamento elettrico</w:t>
      </w:r>
    </w:p>
    <w:p w14:paraId="070B763E" w14:textId="072CFB0C" w:rsidR="00A84745" w:rsidRPr="00662992" w:rsidRDefault="00EB73C5" w:rsidP="001E1361">
      <w:pPr>
        <w:pStyle w:val="Paragrafoelenco"/>
        <w:numPr>
          <w:ilvl w:val="0"/>
          <w:numId w:val="13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L’allacciamento elettrico alle prese</w:t>
      </w:r>
      <w:r w:rsidR="001E1361">
        <w:rPr>
          <w:rFonts w:cs="Calibri"/>
          <w:sz w:val="28"/>
          <w:szCs w:val="28"/>
        </w:rPr>
        <w:t xml:space="preserve"> deve essere</w:t>
      </w:r>
      <w:r w:rsidR="00E9442B">
        <w:rPr>
          <w:rFonts w:cs="Calibri"/>
          <w:sz w:val="28"/>
          <w:szCs w:val="28"/>
        </w:rPr>
        <w:t xml:space="preserve"> autorizzato dalla direzione e deve avere le caratteristiche di sicurezza definite dalla legge come: cavo di collegamento N1VVK (azzurro antifiamma)</w:t>
      </w:r>
      <w:r w:rsidR="00DE35C1">
        <w:rPr>
          <w:rFonts w:cs="Calibri"/>
          <w:sz w:val="28"/>
          <w:szCs w:val="28"/>
        </w:rPr>
        <w:t xml:space="preserve"> di sez. minima 3x1,5 mm. </w:t>
      </w:r>
      <w:r w:rsidR="000B3C74">
        <w:rPr>
          <w:rFonts w:cs="Calibri"/>
          <w:sz w:val="28"/>
          <w:szCs w:val="28"/>
        </w:rPr>
        <w:t>s</w:t>
      </w:r>
      <w:r w:rsidR="00DE35C1">
        <w:rPr>
          <w:rFonts w:cs="Calibri"/>
          <w:sz w:val="28"/>
          <w:szCs w:val="28"/>
        </w:rPr>
        <w:t xml:space="preserve">enza congiunzioni. </w:t>
      </w:r>
      <w:r w:rsidR="002A6A29">
        <w:rPr>
          <w:rFonts w:cs="Calibri"/>
          <w:sz w:val="28"/>
          <w:szCs w:val="28"/>
        </w:rPr>
        <w:t>Non è consentito installare</w:t>
      </w:r>
      <w:r w:rsidR="00CD2EC5">
        <w:rPr>
          <w:rFonts w:cs="Calibri"/>
          <w:sz w:val="28"/>
          <w:szCs w:val="28"/>
        </w:rPr>
        <w:t xml:space="preserve"> lampade </w:t>
      </w:r>
      <w:r w:rsidR="0054163A">
        <w:rPr>
          <w:rFonts w:cs="Calibri"/>
          <w:sz w:val="28"/>
          <w:szCs w:val="28"/>
        </w:rPr>
        <w:t xml:space="preserve"> esterne se non con grado di protezione IP65, e tutte le utilizzazioni</w:t>
      </w:r>
      <w:r w:rsidR="00160312">
        <w:rPr>
          <w:rFonts w:cs="Calibri"/>
          <w:sz w:val="28"/>
          <w:szCs w:val="28"/>
        </w:rPr>
        <w:t xml:space="preserve"> devono avere il collegamento a terra. La Direzione declina ogni </w:t>
      </w:r>
      <w:r w:rsidR="002C7810">
        <w:rPr>
          <w:rFonts w:cs="Calibri"/>
          <w:sz w:val="28"/>
          <w:szCs w:val="28"/>
        </w:rPr>
        <w:t>responsabilità per a</w:t>
      </w:r>
      <w:r w:rsidR="00662992">
        <w:rPr>
          <w:rFonts w:cs="Calibri"/>
          <w:sz w:val="28"/>
          <w:szCs w:val="28"/>
        </w:rPr>
        <w:t>llacciamenti con cavi o attrezzature difettose.</w:t>
      </w:r>
    </w:p>
    <w:p w14:paraId="3332F62F" w14:textId="741018D4" w:rsidR="00662992" w:rsidRPr="0008173A" w:rsidRDefault="00662992" w:rsidP="001E1361">
      <w:pPr>
        <w:pStyle w:val="Paragrafoelenco"/>
        <w:numPr>
          <w:ilvl w:val="0"/>
          <w:numId w:val="13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L’energia </w:t>
      </w:r>
      <w:r w:rsidR="0008173A">
        <w:rPr>
          <w:rFonts w:cs="Calibri"/>
          <w:sz w:val="28"/>
          <w:szCs w:val="28"/>
        </w:rPr>
        <w:t>elettrica viene distribuita con intensità massima di 6 Ampere.</w:t>
      </w:r>
    </w:p>
    <w:p w14:paraId="08FD558D" w14:textId="7C5F6483" w:rsidR="0008173A" w:rsidRPr="00637113" w:rsidRDefault="00637113" w:rsidP="001E1361">
      <w:pPr>
        <w:pStyle w:val="Paragrafoelenco"/>
        <w:numPr>
          <w:ilvl w:val="0"/>
          <w:numId w:val="13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È</w:t>
      </w:r>
      <w:r w:rsidR="00F45D80">
        <w:rPr>
          <w:rFonts w:cs="Calibri"/>
          <w:sz w:val="28"/>
          <w:szCs w:val="28"/>
        </w:rPr>
        <w:t xml:space="preserve"> assolutamente vietato manomettere in ogni modo gli impianti elettrici</w:t>
      </w:r>
      <w:r>
        <w:rPr>
          <w:rFonts w:cs="Calibri"/>
          <w:sz w:val="28"/>
          <w:szCs w:val="28"/>
        </w:rPr>
        <w:t>.</w:t>
      </w:r>
    </w:p>
    <w:p w14:paraId="0CCC0870" w14:textId="776596C0" w:rsidR="00637113" w:rsidRPr="0070374B" w:rsidRDefault="00637113" w:rsidP="001E1361">
      <w:pPr>
        <w:pStyle w:val="Paragrafoelenco"/>
        <w:numPr>
          <w:ilvl w:val="0"/>
          <w:numId w:val="13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L’allacciamento elettrico è consentito solo ed esclusivamente </w:t>
      </w:r>
      <w:r w:rsidR="000746E5">
        <w:rPr>
          <w:rFonts w:cs="Calibri"/>
          <w:sz w:val="28"/>
          <w:szCs w:val="28"/>
        </w:rPr>
        <w:t>durante la presenza dell’equipaggio e vietato quindi in sua assenza;</w:t>
      </w:r>
      <w:r w:rsidR="00775590">
        <w:rPr>
          <w:rFonts w:cs="Calibri"/>
          <w:sz w:val="28"/>
          <w:szCs w:val="28"/>
        </w:rPr>
        <w:t xml:space="preserve"> il personale, pertanto, si riserva la possibilità di effettuare il distacco alla presa elettrica qualora si accorga del mancato rispetto di questa norma.</w:t>
      </w:r>
    </w:p>
    <w:p w14:paraId="6109897F" w14:textId="7754C6A6" w:rsidR="0070374B" w:rsidRDefault="0070374B" w:rsidP="0070374B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Servizi</w:t>
      </w:r>
      <w:r w:rsidR="00DC7B52">
        <w:rPr>
          <w:rFonts w:cs="Calibri"/>
          <w:b/>
          <w:bCs/>
          <w:sz w:val="28"/>
          <w:szCs w:val="28"/>
        </w:rPr>
        <w:t xml:space="preserve"> vari</w:t>
      </w:r>
    </w:p>
    <w:p w14:paraId="16288246" w14:textId="4C79EDE3" w:rsidR="00DC7B52" w:rsidRPr="00DC7B52" w:rsidRDefault="00DC7B52" w:rsidP="00DC7B52">
      <w:pPr>
        <w:pStyle w:val="Paragrafoelenco"/>
        <w:numPr>
          <w:ilvl w:val="0"/>
          <w:numId w:val="14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Nell’utilizzo dei servizi igienici si raccomanda la massima civiltà ed edu</w:t>
      </w:r>
      <w:r w:rsidR="00080529">
        <w:rPr>
          <w:rFonts w:cs="Calibri"/>
          <w:sz w:val="28"/>
          <w:szCs w:val="28"/>
        </w:rPr>
        <w:t>c</w:t>
      </w:r>
      <w:r>
        <w:rPr>
          <w:rFonts w:cs="Calibri"/>
          <w:sz w:val="28"/>
          <w:szCs w:val="28"/>
        </w:rPr>
        <w:t>a</w:t>
      </w:r>
      <w:r w:rsidR="00080529">
        <w:rPr>
          <w:rFonts w:cs="Calibri"/>
          <w:sz w:val="28"/>
          <w:szCs w:val="28"/>
        </w:rPr>
        <w:t>z</w:t>
      </w:r>
      <w:r>
        <w:rPr>
          <w:rFonts w:cs="Calibri"/>
          <w:sz w:val="28"/>
          <w:szCs w:val="28"/>
        </w:rPr>
        <w:t>ione;</w:t>
      </w:r>
    </w:p>
    <w:p w14:paraId="2B082E2A" w14:textId="3BAE7546" w:rsidR="00DC7B52" w:rsidRPr="004024DD" w:rsidRDefault="00DC7B52" w:rsidP="00DC7B52">
      <w:pPr>
        <w:pStyle w:val="Paragrafoelenco"/>
        <w:numPr>
          <w:ilvl w:val="0"/>
          <w:numId w:val="14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 rifiuti devono essere differenziati (umido, vetro, plastica, carta, cartone</w:t>
      </w:r>
      <w:r w:rsidR="008F4853">
        <w:rPr>
          <w:rFonts w:cs="Calibri"/>
          <w:sz w:val="28"/>
          <w:szCs w:val="28"/>
        </w:rPr>
        <w:t xml:space="preserve"> e indifferenziati) e depositati negli appositi cassonetti situati nell’area ecologica. La raccolta dei rifiuti ingombranti</w:t>
      </w:r>
      <w:r w:rsidR="00CF4787">
        <w:rPr>
          <w:rFonts w:cs="Calibri"/>
          <w:sz w:val="28"/>
          <w:szCs w:val="28"/>
        </w:rPr>
        <w:t>, metallici etc. è a pagamento e si dovrà chiamare la ditta incaricata alla raccolta che darà specifico appuntamento</w:t>
      </w:r>
      <w:r w:rsidR="004024DD">
        <w:rPr>
          <w:rFonts w:cs="Calibri"/>
          <w:sz w:val="28"/>
          <w:szCs w:val="28"/>
        </w:rPr>
        <w:t>.</w:t>
      </w:r>
    </w:p>
    <w:p w14:paraId="5B739FBA" w14:textId="49AD0DF9" w:rsidR="004024DD" w:rsidRDefault="004024DD" w:rsidP="004024DD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Partenze</w:t>
      </w:r>
    </w:p>
    <w:p w14:paraId="3CA3F0AE" w14:textId="5128D9BE" w:rsidR="004024DD" w:rsidRPr="009B4F87" w:rsidRDefault="00B048B9" w:rsidP="00A8149F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Le partenze dei Clienti itineranti devono avvenire entro le ore 10:00</w:t>
      </w:r>
      <w:r w:rsidR="00154CC8">
        <w:rPr>
          <w:rFonts w:cs="Calibri"/>
          <w:sz w:val="28"/>
          <w:szCs w:val="28"/>
        </w:rPr>
        <w:t xml:space="preserve">. </w:t>
      </w:r>
      <w:r w:rsidR="004E4211">
        <w:rPr>
          <w:rFonts w:cs="Calibri"/>
          <w:sz w:val="28"/>
          <w:szCs w:val="28"/>
        </w:rPr>
        <w:t xml:space="preserve">Superato tale </w:t>
      </w:r>
      <w:r w:rsidR="00EE424D">
        <w:rPr>
          <w:rFonts w:cs="Calibri"/>
          <w:sz w:val="28"/>
          <w:szCs w:val="28"/>
        </w:rPr>
        <w:t>termine il Cliente sarà tenuto a pagare il soggiorno anche del giorno di partenza. Fatto salvo la domenica</w:t>
      </w:r>
      <w:r w:rsidR="009B4F87">
        <w:rPr>
          <w:rFonts w:cs="Calibri"/>
          <w:sz w:val="28"/>
          <w:szCs w:val="28"/>
        </w:rPr>
        <w:t>, dove il check-out è entro le ore 20:00.</w:t>
      </w:r>
    </w:p>
    <w:p w14:paraId="64E60C78" w14:textId="13F46561" w:rsidR="009B4F87" w:rsidRDefault="009E13C9" w:rsidP="009B4F87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Visitatori</w:t>
      </w:r>
    </w:p>
    <w:p w14:paraId="71E5489C" w14:textId="3BA76955" w:rsidR="009E13C9" w:rsidRPr="00A22258" w:rsidRDefault="009E13C9" w:rsidP="009E13C9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</w:t>
      </w:r>
      <w:r w:rsidR="00080529">
        <w:rPr>
          <w:rFonts w:cs="Calibri"/>
          <w:sz w:val="28"/>
          <w:szCs w:val="28"/>
        </w:rPr>
        <w:t xml:space="preserve"> direzione si riserva la facoltà di consentire l’entrata</w:t>
      </w:r>
      <w:r w:rsidR="00A22258">
        <w:rPr>
          <w:rFonts w:cs="Calibri"/>
          <w:sz w:val="28"/>
          <w:szCs w:val="28"/>
        </w:rPr>
        <w:t xml:space="preserve"> di visitatori ed ospiti giornalieri, con permesso gratuito compatibilmente con le esigenze organizzative </w:t>
      </w:r>
      <w:r w:rsidR="00A22258">
        <w:rPr>
          <w:rFonts w:cs="Calibri"/>
          <w:sz w:val="28"/>
          <w:szCs w:val="28"/>
        </w:rPr>
        <w:lastRenderedPageBreak/>
        <w:t>del complesso ricettivo;</w:t>
      </w:r>
    </w:p>
    <w:p w14:paraId="06356D71" w14:textId="07EE02D9" w:rsidR="00A22258" w:rsidRPr="007C725E" w:rsidRDefault="007C725E" w:rsidP="009E13C9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 visitatori possono entrare in campeggio esclusivamente a piedi;</w:t>
      </w:r>
    </w:p>
    <w:p w14:paraId="228E1716" w14:textId="3BE0DFE8" w:rsidR="007C725E" w:rsidRPr="00AD3F29" w:rsidRDefault="007C725E" w:rsidP="009E13C9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Il Cliente del campeggio è tenuto ad accertarsi</w:t>
      </w:r>
      <w:r w:rsidR="007E1AF5">
        <w:rPr>
          <w:rFonts w:cs="Calibri"/>
          <w:sz w:val="28"/>
          <w:szCs w:val="28"/>
        </w:rPr>
        <w:t xml:space="preserve"> che i proprio ospiti siano in possesso di autorizzazione della Direzione ed è responsabile del loro comportamento all’interno del campeggio</w:t>
      </w:r>
      <w:r w:rsidR="00AD3F29">
        <w:rPr>
          <w:rFonts w:cs="Calibri"/>
          <w:sz w:val="28"/>
          <w:szCs w:val="28"/>
        </w:rPr>
        <w:t>;</w:t>
      </w:r>
    </w:p>
    <w:p w14:paraId="77CFDF3D" w14:textId="5529E5D0" w:rsidR="00AD3F29" w:rsidRPr="00CF484D" w:rsidRDefault="00AD3F29" w:rsidP="009E13C9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Al visitatore verrà rilasciato un braccialetto “identificati</w:t>
      </w:r>
      <w:r w:rsidR="00CF484D">
        <w:rPr>
          <w:rFonts w:cs="Calibri"/>
          <w:sz w:val="28"/>
          <w:szCs w:val="28"/>
        </w:rPr>
        <w:t>v</w:t>
      </w:r>
      <w:r>
        <w:rPr>
          <w:rFonts w:cs="Calibri"/>
          <w:sz w:val="28"/>
          <w:szCs w:val="28"/>
        </w:rPr>
        <w:t>o”</w:t>
      </w:r>
      <w:r w:rsidR="00CF484D">
        <w:rPr>
          <w:rFonts w:cs="Calibri"/>
          <w:sz w:val="28"/>
          <w:szCs w:val="28"/>
        </w:rPr>
        <w:t xml:space="preserve"> del quale è fatto obbligo indossarlo;</w:t>
      </w:r>
    </w:p>
    <w:p w14:paraId="4D7A25E4" w14:textId="46176968" w:rsidR="00CF484D" w:rsidRPr="00CF484D" w:rsidRDefault="00CF484D" w:rsidP="009E13C9">
      <w:pPr>
        <w:pStyle w:val="Paragrafoelenco"/>
        <w:numPr>
          <w:ilvl w:val="0"/>
          <w:numId w:val="15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L’ingresso giornaliero o per breve tempo del visitatore, con o senza pernotto, è consentito sempre previo pagamento di ingresso.</w:t>
      </w:r>
    </w:p>
    <w:p w14:paraId="29B12062" w14:textId="624F7287" w:rsidR="00CF484D" w:rsidRDefault="00475924" w:rsidP="00475924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Animali</w:t>
      </w:r>
    </w:p>
    <w:p w14:paraId="474D77E6" w14:textId="1BAAB6DA" w:rsidR="00475924" w:rsidRPr="001B1995" w:rsidRDefault="00475924" w:rsidP="00475924">
      <w:pPr>
        <w:pStyle w:val="Paragrafoelenco"/>
        <w:numPr>
          <w:ilvl w:val="0"/>
          <w:numId w:val="16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 proprietari dovranno tenere al guinzaglio i cani, curarne l’igiene, essere in possesso</w:t>
      </w:r>
      <w:r w:rsidR="00B843DB">
        <w:rPr>
          <w:rFonts w:cs="Calibri"/>
          <w:sz w:val="28"/>
          <w:szCs w:val="28"/>
        </w:rPr>
        <w:t xml:space="preserve"> di relativo libretto sanitario riportante le ultime</w:t>
      </w:r>
      <w:r w:rsidR="00527DAC">
        <w:rPr>
          <w:rFonts w:cs="Calibri"/>
          <w:sz w:val="28"/>
          <w:szCs w:val="28"/>
        </w:rPr>
        <w:t xml:space="preserve"> vaccinazioni, accompagnarlo fuori dal campeggio per i propri bisogni fisiologici</w:t>
      </w:r>
      <w:r w:rsidR="00187E05">
        <w:rPr>
          <w:rFonts w:cs="Calibri"/>
          <w:sz w:val="28"/>
          <w:szCs w:val="28"/>
        </w:rPr>
        <w:t xml:space="preserve"> e comunque utilizzare gli appositi strumenti (scopino e sacchetto)</w:t>
      </w:r>
      <w:r w:rsidR="007828F5">
        <w:rPr>
          <w:rFonts w:cs="Calibri"/>
          <w:sz w:val="28"/>
          <w:szCs w:val="28"/>
        </w:rPr>
        <w:t>. L</w:t>
      </w:r>
      <w:r w:rsidR="00187E05">
        <w:rPr>
          <w:rFonts w:cs="Calibri"/>
          <w:sz w:val="28"/>
          <w:szCs w:val="28"/>
        </w:rPr>
        <w:t xml:space="preserve">addove succeda, nel rispetto degli altri campeggiatori, </w:t>
      </w:r>
      <w:r w:rsidR="00891003">
        <w:rPr>
          <w:rFonts w:cs="Calibri"/>
          <w:sz w:val="28"/>
          <w:szCs w:val="28"/>
        </w:rPr>
        <w:t xml:space="preserve">raccogliere e buttare nell’apposito </w:t>
      </w:r>
      <w:r w:rsidR="007828F5">
        <w:rPr>
          <w:rFonts w:cs="Calibri"/>
          <w:sz w:val="28"/>
          <w:szCs w:val="28"/>
        </w:rPr>
        <w:t>contenitore sito accanto all’isola ecologica</w:t>
      </w:r>
      <w:r w:rsidR="00891003">
        <w:rPr>
          <w:rFonts w:cs="Calibri"/>
          <w:sz w:val="28"/>
          <w:szCs w:val="28"/>
        </w:rPr>
        <w:t xml:space="preserve">, </w:t>
      </w:r>
      <w:r w:rsidR="007828F5">
        <w:rPr>
          <w:rFonts w:cs="Calibri"/>
          <w:sz w:val="28"/>
          <w:szCs w:val="28"/>
        </w:rPr>
        <w:t xml:space="preserve">gli </w:t>
      </w:r>
      <w:r w:rsidR="00891003">
        <w:rPr>
          <w:rFonts w:cs="Calibri"/>
          <w:sz w:val="28"/>
          <w:szCs w:val="28"/>
        </w:rPr>
        <w:t>eventuali bisogni del cane</w:t>
      </w:r>
      <w:r w:rsidR="007828F5">
        <w:rPr>
          <w:rFonts w:cs="Calibri"/>
          <w:sz w:val="28"/>
          <w:szCs w:val="28"/>
        </w:rPr>
        <w:t>.</w:t>
      </w:r>
    </w:p>
    <w:p w14:paraId="0213CD98" w14:textId="6E699B4B" w:rsidR="001B1995" w:rsidRPr="00C56C74" w:rsidRDefault="001B1995" w:rsidP="00475924">
      <w:pPr>
        <w:pStyle w:val="Paragrafoelenco"/>
        <w:numPr>
          <w:ilvl w:val="0"/>
          <w:numId w:val="16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Gli animali non potranno essere </w:t>
      </w:r>
      <w:r w:rsidR="007139ED">
        <w:rPr>
          <w:rFonts w:cs="Calibri"/>
          <w:sz w:val="28"/>
          <w:szCs w:val="28"/>
        </w:rPr>
        <w:t>lasciati incustoditi o permettere che disturbino gli altri ospiti</w:t>
      </w:r>
      <w:r w:rsidR="00C56C74">
        <w:rPr>
          <w:rFonts w:cs="Calibri"/>
          <w:sz w:val="28"/>
          <w:szCs w:val="28"/>
        </w:rPr>
        <w:t>;</w:t>
      </w:r>
    </w:p>
    <w:p w14:paraId="56B90787" w14:textId="544A1962" w:rsidR="00C56C74" w:rsidRPr="004167BA" w:rsidRDefault="00C56C74" w:rsidP="00475924">
      <w:pPr>
        <w:pStyle w:val="Paragrafoelenco"/>
        <w:numPr>
          <w:ilvl w:val="0"/>
          <w:numId w:val="16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Eventuali</w:t>
      </w:r>
      <w:r w:rsidR="0011459F">
        <w:rPr>
          <w:rFonts w:cs="Calibri"/>
          <w:sz w:val="28"/>
          <w:szCs w:val="28"/>
        </w:rPr>
        <w:t xml:space="preserve"> danni procurati a terzi sono di completa re</w:t>
      </w:r>
      <w:r w:rsidR="000667F9">
        <w:rPr>
          <w:rFonts w:cs="Calibri"/>
          <w:sz w:val="28"/>
          <w:szCs w:val="28"/>
        </w:rPr>
        <w:t>sponsabilità</w:t>
      </w:r>
      <w:r w:rsidR="004167BA">
        <w:rPr>
          <w:rFonts w:cs="Calibri"/>
          <w:sz w:val="28"/>
          <w:szCs w:val="28"/>
        </w:rPr>
        <w:t xml:space="preserve"> del proprietario dell’animale stesso.</w:t>
      </w:r>
    </w:p>
    <w:p w14:paraId="161C8F72" w14:textId="7035E924" w:rsidR="004167BA" w:rsidRDefault="00915BC6" w:rsidP="004167BA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Silenzio e ordine</w:t>
      </w:r>
    </w:p>
    <w:p w14:paraId="66B924F5" w14:textId="01435BF3" w:rsidR="00915BC6" w:rsidRPr="00CA0301" w:rsidRDefault="00915BC6" w:rsidP="00915BC6">
      <w:pPr>
        <w:pStyle w:val="Paragrafoelenco"/>
        <w:numPr>
          <w:ilvl w:val="0"/>
          <w:numId w:val="17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A qualunque ora devono essere evitati comportamenti, attività, giochi e l’uso di apparecchiature</w:t>
      </w:r>
      <w:r w:rsidR="00CA0301">
        <w:rPr>
          <w:rFonts w:cs="Calibri"/>
          <w:sz w:val="28"/>
          <w:szCs w:val="28"/>
        </w:rPr>
        <w:t xml:space="preserve"> che provochino disturbo agli altri ospiti del campeggio;</w:t>
      </w:r>
    </w:p>
    <w:p w14:paraId="63919796" w14:textId="73C95DC9" w:rsidR="00CA0301" w:rsidRPr="00EA354A" w:rsidRDefault="005E4269" w:rsidP="00915BC6">
      <w:pPr>
        <w:pStyle w:val="Paragrafoelenco"/>
        <w:numPr>
          <w:ilvl w:val="0"/>
          <w:numId w:val="17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Nel periodo invernale</w:t>
      </w:r>
      <w:r w:rsidR="00EA354A">
        <w:rPr>
          <w:rFonts w:cs="Calibri"/>
          <w:sz w:val="28"/>
          <w:szCs w:val="28"/>
        </w:rPr>
        <w:t xml:space="preserve"> d</w:t>
      </w:r>
      <w:r w:rsidR="00CA0301">
        <w:rPr>
          <w:rFonts w:cs="Calibri"/>
          <w:sz w:val="28"/>
          <w:szCs w:val="28"/>
        </w:rPr>
        <w:t>alle ore 14:00 alle 16:00 e dalle 22:30 alle 08:00 deve essere rispettato il silenzio;</w:t>
      </w:r>
    </w:p>
    <w:p w14:paraId="562B03BB" w14:textId="2D46B5B1" w:rsidR="00EA354A" w:rsidRPr="00CA0301" w:rsidRDefault="00EA354A" w:rsidP="00915BC6">
      <w:pPr>
        <w:pStyle w:val="Paragrafoelenco"/>
        <w:numPr>
          <w:ilvl w:val="0"/>
          <w:numId w:val="17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Nel periodo estivo dalle ore 14:00 alle 16:00 e dalle 23:00 alle 08:00 deve essere rispettato il silenzio</w:t>
      </w:r>
      <w:r w:rsidR="002D7059">
        <w:rPr>
          <w:rFonts w:cs="Calibri"/>
          <w:sz w:val="28"/>
          <w:szCs w:val="28"/>
        </w:rPr>
        <w:t>;</w:t>
      </w:r>
    </w:p>
    <w:p w14:paraId="4E1202D9" w14:textId="3C44ACF4" w:rsidR="00CA0301" w:rsidRPr="00C65C1A" w:rsidRDefault="003D3823" w:rsidP="00915BC6">
      <w:pPr>
        <w:pStyle w:val="Paragrafoelenco"/>
        <w:numPr>
          <w:ilvl w:val="0"/>
          <w:numId w:val="17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 Clienti non possono transitare all’interno del campeggio dalle ore 14:00 alle 16:00 e dalle 2</w:t>
      </w:r>
      <w:r w:rsidR="002D7059">
        <w:rPr>
          <w:rFonts w:cs="Calibri"/>
          <w:sz w:val="28"/>
          <w:szCs w:val="28"/>
        </w:rPr>
        <w:t>3</w:t>
      </w:r>
      <w:r>
        <w:rPr>
          <w:rFonts w:cs="Calibri"/>
          <w:sz w:val="28"/>
          <w:szCs w:val="28"/>
        </w:rPr>
        <w:t>:</w:t>
      </w:r>
      <w:r w:rsidR="002D7059">
        <w:rPr>
          <w:rFonts w:cs="Calibri"/>
          <w:sz w:val="28"/>
          <w:szCs w:val="28"/>
        </w:rPr>
        <w:t>0</w:t>
      </w:r>
      <w:r>
        <w:rPr>
          <w:rFonts w:cs="Calibri"/>
          <w:sz w:val="28"/>
          <w:szCs w:val="28"/>
        </w:rPr>
        <w:t xml:space="preserve">0 alle </w:t>
      </w:r>
      <w:r w:rsidR="00BD00BB">
        <w:rPr>
          <w:rFonts w:cs="Calibri"/>
          <w:sz w:val="28"/>
          <w:szCs w:val="28"/>
        </w:rPr>
        <w:t>08:00. Durante tale orario gli ingressi carrabili del campeggio rimarranno chiusi e potranno essere aperti solo in caso di emergenza</w:t>
      </w:r>
      <w:r w:rsidR="00C65C1A">
        <w:rPr>
          <w:rFonts w:cs="Calibri"/>
          <w:sz w:val="28"/>
          <w:szCs w:val="28"/>
        </w:rPr>
        <w:t>.</w:t>
      </w:r>
    </w:p>
    <w:p w14:paraId="5AE68875" w14:textId="0C005A98" w:rsidR="00C65C1A" w:rsidRDefault="00FE1992" w:rsidP="00C65C1A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Bambini</w:t>
      </w:r>
    </w:p>
    <w:p w14:paraId="11832775" w14:textId="092F7956" w:rsidR="00FE1992" w:rsidRPr="00755EAA" w:rsidRDefault="00FE1992" w:rsidP="00FE1992">
      <w:pPr>
        <w:pStyle w:val="Paragrafoelenco"/>
        <w:numPr>
          <w:ilvl w:val="0"/>
          <w:numId w:val="18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Gli adulti</w:t>
      </w:r>
      <w:r w:rsidR="00A912B7">
        <w:rPr>
          <w:rFonts w:cs="Calibri"/>
          <w:sz w:val="28"/>
          <w:szCs w:val="28"/>
        </w:rPr>
        <w:t xml:space="preserve"> sono responsabili del comportamento dei propri bambini, la cui vivacità, educazione e necessità non possono </w:t>
      </w:r>
      <w:r w:rsidR="00755EAA">
        <w:rPr>
          <w:rFonts w:cs="Calibri"/>
          <w:sz w:val="28"/>
          <w:szCs w:val="28"/>
        </w:rPr>
        <w:t>andare a discapito della quiete, sicurezza ed igiene degli altri ospiti;</w:t>
      </w:r>
    </w:p>
    <w:p w14:paraId="48D46935" w14:textId="5D84609C" w:rsidR="00755EAA" w:rsidRPr="004935E4" w:rsidRDefault="00D05838" w:rsidP="00755EAA">
      <w:pPr>
        <w:pStyle w:val="Paragrafoelenco"/>
        <w:numPr>
          <w:ilvl w:val="0"/>
          <w:numId w:val="18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Nei servizi igienici i bambini devono essere accompagnati</w:t>
      </w:r>
      <w:r w:rsidR="004935E4">
        <w:rPr>
          <w:rFonts w:cs="Calibri"/>
          <w:sz w:val="28"/>
          <w:szCs w:val="28"/>
        </w:rPr>
        <w:t xml:space="preserve"> dai genitori;</w:t>
      </w:r>
    </w:p>
    <w:p w14:paraId="226C85F8" w14:textId="3EFC28A3" w:rsidR="004935E4" w:rsidRPr="008E2D8A" w:rsidRDefault="00730D9A" w:rsidP="00755EAA">
      <w:pPr>
        <w:pStyle w:val="Paragrafoelenco"/>
        <w:numPr>
          <w:ilvl w:val="0"/>
          <w:numId w:val="18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L’utilizzo</w:t>
      </w:r>
      <w:r w:rsidR="00237546">
        <w:rPr>
          <w:rFonts w:cs="Calibri"/>
          <w:sz w:val="28"/>
          <w:szCs w:val="28"/>
        </w:rPr>
        <w:t xml:space="preserve"> del parco giochi, da parte dei bambini è consentito solo sotto la sorveglianza di un adulto</w:t>
      </w:r>
      <w:r w:rsidR="008E2D8A">
        <w:rPr>
          <w:rFonts w:cs="Calibri"/>
          <w:sz w:val="28"/>
          <w:szCs w:val="28"/>
        </w:rPr>
        <w:t>;</w:t>
      </w:r>
    </w:p>
    <w:p w14:paraId="764AF662" w14:textId="7FDDE221" w:rsidR="008E2D8A" w:rsidRPr="00175A65" w:rsidRDefault="008E2D8A" w:rsidP="00755EAA">
      <w:pPr>
        <w:pStyle w:val="Paragrafoelenco"/>
        <w:numPr>
          <w:ilvl w:val="0"/>
          <w:numId w:val="18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lastRenderedPageBreak/>
        <w:t>I bambini che NON hanno compiuto i tre anni di età sono esenti dal pagamento dell’ingresso</w:t>
      </w:r>
      <w:r w:rsidR="00175A65">
        <w:rPr>
          <w:rFonts w:cs="Calibri"/>
          <w:sz w:val="28"/>
          <w:szCs w:val="28"/>
        </w:rPr>
        <w:t xml:space="preserve"> nella Ns struttura.</w:t>
      </w:r>
    </w:p>
    <w:p w14:paraId="6ED1B752" w14:textId="3891C880" w:rsidR="00175A65" w:rsidRDefault="00175A65" w:rsidP="00175A65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Divieti Vari</w:t>
      </w:r>
    </w:p>
    <w:p w14:paraId="7B4428A4" w14:textId="14636C3B" w:rsidR="00175A65" w:rsidRPr="00175A65" w:rsidRDefault="00175A65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Gettare i rifiuti fuori dagli appositi contenitori;</w:t>
      </w:r>
    </w:p>
    <w:p w14:paraId="208A12FC" w14:textId="0BA9ED57" w:rsidR="00175A65" w:rsidRPr="000D217B" w:rsidRDefault="000D217B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Scavare nel terreno buche o canaletti; apportare modifiche al terreno;</w:t>
      </w:r>
    </w:p>
    <w:p w14:paraId="351252D8" w14:textId="74A081B4" w:rsidR="000D217B" w:rsidRPr="000D217B" w:rsidRDefault="000D217B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Accendere fuochi all’aperto;</w:t>
      </w:r>
    </w:p>
    <w:p w14:paraId="38F26AC1" w14:textId="08BDC620" w:rsidR="000D217B" w:rsidRPr="00E50530" w:rsidRDefault="00E50530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Danneggiare la vegetazione;</w:t>
      </w:r>
    </w:p>
    <w:p w14:paraId="3E87ECAF" w14:textId="19B25376" w:rsidR="00E50530" w:rsidRPr="00E50530" w:rsidRDefault="00E50530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Versare sul terreno oli, carburanti, liquidi bollenti, salati o di rifiuto;</w:t>
      </w:r>
    </w:p>
    <w:p w14:paraId="396FA157" w14:textId="36C923E4" w:rsidR="00E50530" w:rsidRPr="003F5909" w:rsidRDefault="003F5909" w:rsidP="00175A65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Svuotare l’acqua di scarico e dei WC chimici se non nei luoghi espressamente indicati;</w:t>
      </w:r>
    </w:p>
    <w:p w14:paraId="292D3719" w14:textId="0C94EE6F" w:rsidR="00557853" w:rsidRPr="00557853" w:rsidRDefault="00557853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Lavare auto o altri mezzi sul campo;</w:t>
      </w:r>
    </w:p>
    <w:p w14:paraId="363E8756" w14:textId="69C6C244" w:rsidR="00557853" w:rsidRPr="00557853" w:rsidRDefault="00557853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Lavare stoviglie e biancheria fuori dagli appositi lavelli;</w:t>
      </w:r>
    </w:p>
    <w:p w14:paraId="6C56443A" w14:textId="3EC0B783" w:rsidR="00557853" w:rsidRPr="001D49EA" w:rsidRDefault="001D49EA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Lavare o lavarsi alle fontanelle site sul campo;</w:t>
      </w:r>
    </w:p>
    <w:p w14:paraId="5AD66B51" w14:textId="7CF30CEC" w:rsidR="001D49EA" w:rsidRPr="001D49EA" w:rsidRDefault="001D49EA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Sprecar od usurare impropriamente l’acqua;</w:t>
      </w:r>
    </w:p>
    <w:p w14:paraId="26A5F05B" w14:textId="2F872D4E" w:rsidR="001D49EA" w:rsidRPr="00776C03" w:rsidRDefault="00F643BA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L’utilizzo degli idranti antincendio, siti nelle piazzole, per il carico dell’acqua del proprio </w:t>
      </w:r>
      <w:r w:rsidR="00776C03">
        <w:rPr>
          <w:rFonts w:cs="Calibri"/>
          <w:sz w:val="28"/>
          <w:szCs w:val="28"/>
        </w:rPr>
        <w:t>mezzo;</w:t>
      </w:r>
    </w:p>
    <w:p w14:paraId="44B30B1A" w14:textId="5032201A" w:rsidR="00776C03" w:rsidRPr="00675615" w:rsidRDefault="00675615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È</w:t>
      </w:r>
      <w:r w:rsidR="00776C03">
        <w:rPr>
          <w:rFonts w:cs="Calibri"/>
          <w:sz w:val="28"/>
          <w:szCs w:val="28"/>
        </w:rPr>
        <w:t xml:space="preserve"> vietato</w:t>
      </w:r>
      <w:r w:rsidR="009254A2">
        <w:rPr>
          <w:rFonts w:cs="Calibri"/>
          <w:sz w:val="28"/>
          <w:szCs w:val="28"/>
        </w:rPr>
        <w:t xml:space="preserve"> utilizzare i “fili” per stendere gli indumenti</w:t>
      </w:r>
      <w:r>
        <w:rPr>
          <w:rFonts w:cs="Calibri"/>
          <w:sz w:val="28"/>
          <w:szCs w:val="28"/>
        </w:rPr>
        <w:t xml:space="preserve"> ad eccezione che negli appositi stendi biancheria;</w:t>
      </w:r>
    </w:p>
    <w:p w14:paraId="429F0DF7" w14:textId="75C2E6F8" w:rsidR="00675615" w:rsidRPr="008D4741" w:rsidRDefault="00675615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Stendere recinzioni, teloni ombreggianti, legare od ancorare </w:t>
      </w:r>
      <w:r w:rsidR="00FA73FF">
        <w:rPr>
          <w:rFonts w:cs="Calibri"/>
          <w:sz w:val="28"/>
          <w:szCs w:val="28"/>
        </w:rPr>
        <w:t>alcunché alle piante, tirare corde ad altezza d’uomo ed installare quant’altro possa costituire</w:t>
      </w:r>
      <w:r w:rsidR="008D4741">
        <w:rPr>
          <w:rFonts w:cs="Calibri"/>
          <w:sz w:val="28"/>
          <w:szCs w:val="28"/>
        </w:rPr>
        <w:t xml:space="preserve"> potenziale pericolo od essere di intralcio al libero passaggio;</w:t>
      </w:r>
    </w:p>
    <w:p w14:paraId="60FABD98" w14:textId="398A2E39" w:rsidR="008D4741" w:rsidRPr="004B69F3" w:rsidRDefault="008D4741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Utilizzare il riscaldamento elettrico nei mezzi abitativi</w:t>
      </w:r>
      <w:r w:rsidR="004B69F3">
        <w:rPr>
          <w:rFonts w:cs="Calibri"/>
          <w:sz w:val="28"/>
          <w:szCs w:val="28"/>
        </w:rPr>
        <w:t xml:space="preserve"> e/o verande;</w:t>
      </w:r>
    </w:p>
    <w:p w14:paraId="1EA127A9" w14:textId="3DD81C1E" w:rsidR="004B69F3" w:rsidRPr="004B69F3" w:rsidRDefault="00E77AF7" w:rsidP="00557853">
      <w:pPr>
        <w:pStyle w:val="Paragrafoelenco"/>
        <w:numPr>
          <w:ilvl w:val="0"/>
          <w:numId w:val="19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È</w:t>
      </w:r>
      <w:r w:rsidR="004B69F3">
        <w:rPr>
          <w:rFonts w:cs="Calibri"/>
          <w:sz w:val="28"/>
          <w:szCs w:val="28"/>
        </w:rPr>
        <w:t xml:space="preserve"> severamente vietato usare barbecue a carbonella.</w:t>
      </w:r>
    </w:p>
    <w:p w14:paraId="17EF1B6C" w14:textId="65B2F906" w:rsidR="004B69F3" w:rsidRDefault="00E77AF7" w:rsidP="004B69F3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Oggetti smarriti</w:t>
      </w:r>
    </w:p>
    <w:p w14:paraId="7F735FC6" w14:textId="5E106FD0" w:rsidR="00E77AF7" w:rsidRPr="00AC08FE" w:rsidRDefault="00E77AF7" w:rsidP="00E77AF7">
      <w:pPr>
        <w:pStyle w:val="Paragrafoelenco"/>
        <w:numPr>
          <w:ilvl w:val="0"/>
          <w:numId w:val="2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Gli oggetti rinvenuti nell’ambito del campeggio devono essere consegnati alla direzione</w:t>
      </w:r>
      <w:r w:rsidR="00AC08FE">
        <w:rPr>
          <w:rFonts w:cs="Calibri"/>
          <w:sz w:val="28"/>
          <w:szCs w:val="28"/>
        </w:rPr>
        <w:t xml:space="preserve"> per gli adempimenti prescritti dalla legge.</w:t>
      </w:r>
    </w:p>
    <w:p w14:paraId="5558438C" w14:textId="469D2D02" w:rsidR="00AC08FE" w:rsidRDefault="00AC08FE" w:rsidP="00AC08FE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Responsabilità</w:t>
      </w:r>
    </w:p>
    <w:p w14:paraId="6FEF9DB3" w14:textId="75290A74" w:rsidR="00AC08FE" w:rsidRPr="00E02BFE" w:rsidRDefault="00AC08FE" w:rsidP="00AC08FE">
      <w:pPr>
        <w:pStyle w:val="Paragrafoelenco"/>
        <w:numPr>
          <w:ilvl w:val="0"/>
          <w:numId w:val="2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L’uso</w:t>
      </w:r>
      <w:r w:rsidR="005D6DB9">
        <w:rPr>
          <w:rFonts w:cs="Calibri"/>
          <w:sz w:val="28"/>
          <w:szCs w:val="28"/>
        </w:rPr>
        <w:t xml:space="preserve"> delle attrezzature di svago avviene a rischio</w:t>
      </w:r>
      <w:r w:rsidR="00BF3695">
        <w:rPr>
          <w:rFonts w:cs="Calibri"/>
          <w:sz w:val="28"/>
          <w:szCs w:val="28"/>
        </w:rPr>
        <w:t xml:space="preserve"> e pericol</w:t>
      </w:r>
      <w:r w:rsidR="00E02BFE">
        <w:rPr>
          <w:rFonts w:cs="Calibri"/>
          <w:sz w:val="28"/>
          <w:szCs w:val="28"/>
        </w:rPr>
        <w:t>o dell’utente; la Direzione non ne risponde;</w:t>
      </w:r>
    </w:p>
    <w:p w14:paraId="33A43FD3" w14:textId="4885EEBC" w:rsidR="00E02BFE" w:rsidRPr="00310C67" w:rsidRDefault="00E02BFE" w:rsidP="00AC08FE">
      <w:pPr>
        <w:pStyle w:val="Paragrafoelenco"/>
        <w:numPr>
          <w:ilvl w:val="0"/>
          <w:numId w:val="2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 Direzione non rispo</w:t>
      </w:r>
      <w:r w:rsidR="008D2054">
        <w:rPr>
          <w:rFonts w:cs="Calibri"/>
          <w:sz w:val="28"/>
          <w:szCs w:val="28"/>
        </w:rPr>
        <w:t>nde di eventuali furti di oggetti e valori non affidati ed acce</w:t>
      </w:r>
      <w:r w:rsidR="00310C67">
        <w:rPr>
          <w:rFonts w:cs="Calibri"/>
          <w:sz w:val="28"/>
          <w:szCs w:val="28"/>
        </w:rPr>
        <w:t>ttati in custodia;</w:t>
      </w:r>
    </w:p>
    <w:p w14:paraId="76479F07" w14:textId="409D17CB" w:rsidR="00310C67" w:rsidRPr="00587CB5" w:rsidRDefault="000E6664" w:rsidP="00AC08FE">
      <w:pPr>
        <w:pStyle w:val="Paragrafoelenco"/>
        <w:numPr>
          <w:ilvl w:val="0"/>
          <w:numId w:val="2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La Direzione non risponde dei danni causati da altri ospiti, da forza maggiore, da calamità naturali, da insetti, da </w:t>
      </w:r>
      <w:r w:rsidR="00792DB6">
        <w:rPr>
          <w:rFonts w:cs="Calibri"/>
          <w:sz w:val="28"/>
          <w:szCs w:val="28"/>
        </w:rPr>
        <w:t>animali</w:t>
      </w:r>
      <w:r w:rsidR="00A911CA">
        <w:rPr>
          <w:rFonts w:cs="Calibri"/>
          <w:sz w:val="28"/>
          <w:szCs w:val="28"/>
        </w:rPr>
        <w:t xml:space="preserve"> domestici e/o selvatici, da malattie </w:t>
      </w:r>
      <w:r w:rsidR="005C66E7">
        <w:rPr>
          <w:rFonts w:cs="Calibri"/>
          <w:sz w:val="28"/>
          <w:szCs w:val="28"/>
        </w:rPr>
        <w:t xml:space="preserve"> ed epidemie anche delle piante o da altre cause non dipendenti da negligenza del personale del campeggio;</w:t>
      </w:r>
    </w:p>
    <w:p w14:paraId="61A24502" w14:textId="43C26CF4" w:rsidR="00587CB5" w:rsidRPr="00265B56" w:rsidRDefault="008E1B42" w:rsidP="00AC08FE">
      <w:pPr>
        <w:pStyle w:val="Paragrafoelenco"/>
        <w:numPr>
          <w:ilvl w:val="0"/>
          <w:numId w:val="20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L’eventuale interruzione dell’elettricità</w:t>
      </w:r>
      <w:r w:rsidR="007E4558">
        <w:rPr>
          <w:rFonts w:cs="Calibri"/>
          <w:sz w:val="28"/>
          <w:szCs w:val="28"/>
        </w:rPr>
        <w:t>, del gpl, dell’eroga</w:t>
      </w:r>
      <w:r w:rsidR="00633311">
        <w:rPr>
          <w:rFonts w:cs="Calibri"/>
          <w:sz w:val="28"/>
          <w:szCs w:val="28"/>
        </w:rPr>
        <w:t>zione dell’acqua, o di qualsiasi</w:t>
      </w:r>
      <w:r w:rsidR="00154EFD">
        <w:rPr>
          <w:rFonts w:cs="Calibri"/>
          <w:sz w:val="28"/>
          <w:szCs w:val="28"/>
        </w:rPr>
        <w:t xml:space="preserve"> altro servizio del campeggio per guasti o cause di forza maggiore, non </w:t>
      </w:r>
      <w:r w:rsidR="00154EFD">
        <w:rPr>
          <w:rFonts w:cs="Calibri"/>
          <w:sz w:val="28"/>
          <w:szCs w:val="28"/>
        </w:rPr>
        <w:lastRenderedPageBreak/>
        <w:t>impegna la Direzione al risarcimento di danni o a rimborsi di qualsiasi natura</w:t>
      </w:r>
      <w:r w:rsidR="00265B56">
        <w:rPr>
          <w:rFonts w:cs="Calibri"/>
          <w:sz w:val="28"/>
          <w:szCs w:val="28"/>
        </w:rPr>
        <w:t>.</w:t>
      </w:r>
    </w:p>
    <w:p w14:paraId="3D04B06C" w14:textId="77777777" w:rsidR="002E6C5A" w:rsidRDefault="002E6C5A" w:rsidP="00265B56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20548F56" w14:textId="0B970E1A" w:rsidR="00265B56" w:rsidRDefault="00265B56" w:rsidP="00265B56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Caratteristiche dei mezzi</w:t>
      </w:r>
    </w:p>
    <w:p w14:paraId="2D065EC1" w14:textId="7FEE7B3D" w:rsidR="00265B56" w:rsidRPr="00566B2E" w:rsidRDefault="00E517CD" w:rsidP="002E6C5A">
      <w:pPr>
        <w:pStyle w:val="Paragrafoelenco"/>
        <w:numPr>
          <w:ilvl w:val="0"/>
          <w:numId w:val="21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All’interno del campeggio possono sostare i soli mezzi autonomi di pernottamento</w:t>
      </w:r>
      <w:r w:rsidR="00566B2E">
        <w:rPr>
          <w:rFonts w:cs="Calibri"/>
          <w:sz w:val="28"/>
          <w:szCs w:val="28"/>
        </w:rPr>
        <w:t xml:space="preserve"> idonei alla circolazione, secondo le disposizioni vigenti in materia.</w:t>
      </w:r>
    </w:p>
    <w:p w14:paraId="040CC2A4" w14:textId="2A1F0C3F" w:rsidR="00566B2E" w:rsidRDefault="00E80FE9" w:rsidP="00E80FE9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Espulsione, Rimozione, Interruzione</w:t>
      </w:r>
    </w:p>
    <w:p w14:paraId="2FF92798" w14:textId="152FC91C" w:rsidR="00E80FE9" w:rsidRPr="00685A59" w:rsidRDefault="0053447B" w:rsidP="00E80FE9">
      <w:pPr>
        <w:pStyle w:val="Paragrafoelenco"/>
        <w:numPr>
          <w:ilvl w:val="0"/>
          <w:numId w:val="21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 Direzione si riserva il diritto</w:t>
      </w:r>
      <w:r w:rsidR="007A6637">
        <w:rPr>
          <w:rFonts w:cs="Calibri"/>
          <w:sz w:val="28"/>
          <w:szCs w:val="28"/>
        </w:rPr>
        <w:t xml:space="preserve"> di espellere coloro che, a suo giudizio, contravvenendo al regolamento o, </w:t>
      </w:r>
      <w:r w:rsidR="00F528D4">
        <w:rPr>
          <w:rFonts w:cs="Calibri"/>
          <w:sz w:val="28"/>
          <w:szCs w:val="28"/>
        </w:rPr>
        <w:t xml:space="preserve">comunque, turbando l’armonia e lo spirito dell’insediamento ricettivo, </w:t>
      </w:r>
      <w:r w:rsidR="0059676A">
        <w:rPr>
          <w:rFonts w:cs="Calibri"/>
          <w:sz w:val="28"/>
          <w:szCs w:val="28"/>
        </w:rPr>
        <w:t>danneggino il buon andamento della vita comunitaria</w:t>
      </w:r>
      <w:r w:rsidR="00DA5398">
        <w:rPr>
          <w:rFonts w:cs="Calibri"/>
          <w:sz w:val="28"/>
          <w:szCs w:val="28"/>
        </w:rPr>
        <w:t xml:space="preserve"> e gli interessi del complesso ricettivo</w:t>
      </w:r>
      <w:r w:rsidR="00685A59">
        <w:rPr>
          <w:rFonts w:cs="Calibri"/>
          <w:sz w:val="28"/>
          <w:szCs w:val="28"/>
        </w:rPr>
        <w:t>;</w:t>
      </w:r>
    </w:p>
    <w:p w14:paraId="5230DF7C" w14:textId="37A3273B" w:rsidR="00685A59" w:rsidRPr="007024F9" w:rsidRDefault="00685A59" w:rsidP="00E80FE9">
      <w:pPr>
        <w:pStyle w:val="Paragrafoelenco"/>
        <w:numPr>
          <w:ilvl w:val="0"/>
          <w:numId w:val="21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 I Clienti già espulsi</w:t>
      </w:r>
      <w:r w:rsidR="007024F9">
        <w:rPr>
          <w:rFonts w:cs="Calibri"/>
          <w:sz w:val="28"/>
          <w:szCs w:val="28"/>
        </w:rPr>
        <w:t xml:space="preserve"> non potranno accedere nuovamente al campeggio privi di una nuova specifica autorizzazione della Direzione;</w:t>
      </w:r>
    </w:p>
    <w:p w14:paraId="65CFDEDA" w14:textId="65F54283" w:rsidR="007024F9" w:rsidRPr="007804F7" w:rsidRDefault="008456E1" w:rsidP="00E80FE9">
      <w:pPr>
        <w:pStyle w:val="Paragrafoelenco"/>
        <w:numPr>
          <w:ilvl w:val="0"/>
          <w:numId w:val="21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Se alla scadenza del periodo di sosta pattuito il proprietario</w:t>
      </w:r>
      <w:r w:rsidR="00181FFE">
        <w:rPr>
          <w:rFonts w:cs="Calibri"/>
          <w:sz w:val="28"/>
          <w:szCs w:val="28"/>
        </w:rPr>
        <w:t xml:space="preserve"> del caravan o autocaravan non provvede immediatamente alla rimozione del mezzo dal campeggio</w:t>
      </w:r>
      <w:r w:rsidR="00CA5E90">
        <w:rPr>
          <w:rFonts w:cs="Calibri"/>
          <w:sz w:val="28"/>
          <w:szCs w:val="28"/>
        </w:rPr>
        <w:t xml:space="preserve">, il titolare della struttura ricettiva viene </w:t>
      </w:r>
      <w:r w:rsidR="000639C9">
        <w:rPr>
          <w:rFonts w:cs="Calibri"/>
          <w:sz w:val="28"/>
          <w:szCs w:val="28"/>
        </w:rPr>
        <w:t xml:space="preserve"> esonerato da ogni </w:t>
      </w:r>
      <w:r w:rsidR="00EA0AAB">
        <w:rPr>
          <w:rFonts w:cs="Calibri"/>
          <w:sz w:val="28"/>
          <w:szCs w:val="28"/>
        </w:rPr>
        <w:t>responsabilità</w:t>
      </w:r>
      <w:r w:rsidR="000639C9">
        <w:rPr>
          <w:rFonts w:cs="Calibri"/>
          <w:sz w:val="28"/>
          <w:szCs w:val="28"/>
        </w:rPr>
        <w:t xml:space="preserve"> dalla custodia del mezzo e può farne </w:t>
      </w:r>
      <w:r w:rsidR="00EA0AAB">
        <w:rPr>
          <w:rFonts w:cs="Calibri"/>
          <w:sz w:val="28"/>
          <w:szCs w:val="28"/>
        </w:rPr>
        <w:t>disporre la rimozione forzata addebitandone</w:t>
      </w:r>
      <w:r w:rsidR="007804F7">
        <w:rPr>
          <w:rFonts w:cs="Calibri"/>
          <w:sz w:val="28"/>
          <w:szCs w:val="28"/>
        </w:rPr>
        <w:t xml:space="preserve"> le spese al proprietario.</w:t>
      </w:r>
    </w:p>
    <w:p w14:paraId="28A16A2A" w14:textId="0FE4557E" w:rsidR="007804F7" w:rsidRPr="002C6BCE" w:rsidRDefault="005D6CA5" w:rsidP="00E80FE9">
      <w:pPr>
        <w:pStyle w:val="Paragrafoelenco"/>
        <w:numPr>
          <w:ilvl w:val="0"/>
          <w:numId w:val="21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Il soggiorno si intende interrotto di diritto per eventi di forza maggiore o per ordine delle autorità o per eventuali</w:t>
      </w:r>
      <w:r w:rsidR="00F117CC">
        <w:rPr>
          <w:rFonts w:cs="Calibri"/>
          <w:sz w:val="28"/>
          <w:szCs w:val="28"/>
        </w:rPr>
        <w:t xml:space="preserve"> necessità di modifiche strutturali. In tali casi il campeggiatore</w:t>
      </w:r>
      <w:r w:rsidR="0075400E">
        <w:rPr>
          <w:rFonts w:cs="Calibri"/>
          <w:sz w:val="28"/>
          <w:szCs w:val="28"/>
        </w:rPr>
        <w:t xml:space="preserve"> avrà diritto al rimborso delle sole quote già versate relative al periodo non goduto</w:t>
      </w:r>
      <w:r w:rsidR="002C6BCE">
        <w:rPr>
          <w:rFonts w:cs="Calibri"/>
          <w:sz w:val="28"/>
          <w:szCs w:val="28"/>
        </w:rPr>
        <w:t xml:space="preserve"> di campeggio con esclusione di ogni altro risarcimento.</w:t>
      </w:r>
    </w:p>
    <w:p w14:paraId="1D7EA962" w14:textId="2ECD914E" w:rsidR="002C6BCE" w:rsidRDefault="002C6BCE" w:rsidP="002C6BCE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Tasse di soggiorno ed eventuali esenzioni</w:t>
      </w:r>
    </w:p>
    <w:p w14:paraId="47136BDE" w14:textId="6C82FC6B" w:rsidR="002C6BCE" w:rsidRPr="0048777A" w:rsidRDefault="0048777A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L’imposta è dovuta dai soggetti non residenti nel Comune di Ladispoli, che pernottano nella suddetta struttura;</w:t>
      </w:r>
    </w:p>
    <w:p w14:paraId="2EF84A19" w14:textId="10CCA502" w:rsidR="0048777A" w:rsidRPr="00EF69C2" w:rsidRDefault="0048777A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La misura dell’imposta è stabilita con provvedimento dell’Amministrazione Comunale ed è determinata</w:t>
      </w:r>
      <w:r w:rsidR="00EF69C2">
        <w:rPr>
          <w:rFonts w:cs="Calibri"/>
          <w:sz w:val="28"/>
          <w:szCs w:val="28"/>
        </w:rPr>
        <w:t xml:space="preserve"> a persona per pernottamento;</w:t>
      </w:r>
    </w:p>
    <w:p w14:paraId="3CDC3A1E" w14:textId="4C906115" w:rsidR="00EF69C2" w:rsidRPr="00BB11B3" w:rsidRDefault="00EF69C2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L’imposta</w:t>
      </w:r>
      <w:r w:rsidR="00FC1046">
        <w:rPr>
          <w:rFonts w:cs="Calibri"/>
          <w:sz w:val="28"/>
          <w:szCs w:val="28"/>
        </w:rPr>
        <w:t xml:space="preserve"> verrà corrisposta fino ad un massimo di 15gg consecutivi, superati tali giorni consecutivi </w:t>
      </w:r>
      <w:r w:rsidR="00BB11B3">
        <w:rPr>
          <w:rFonts w:cs="Calibri"/>
          <w:sz w:val="28"/>
          <w:szCs w:val="28"/>
        </w:rPr>
        <w:t>non ci sarà più l’obbligo di versamento dell’imposta;</w:t>
      </w:r>
    </w:p>
    <w:p w14:paraId="64DB4C97" w14:textId="218557C6" w:rsidR="00BB11B3" w:rsidRPr="00A12F5F" w:rsidRDefault="00BB11B3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 xml:space="preserve">Dal 01 </w:t>
      </w:r>
      <w:r w:rsidR="00911A0A">
        <w:rPr>
          <w:rFonts w:cs="Calibri"/>
          <w:sz w:val="28"/>
          <w:szCs w:val="28"/>
        </w:rPr>
        <w:t>novembre</w:t>
      </w:r>
      <w:r>
        <w:rPr>
          <w:rFonts w:cs="Calibri"/>
          <w:sz w:val="28"/>
          <w:szCs w:val="28"/>
        </w:rPr>
        <w:t xml:space="preserve"> al 31 </w:t>
      </w:r>
      <w:r w:rsidR="003745CA">
        <w:rPr>
          <w:rFonts w:cs="Calibri"/>
          <w:sz w:val="28"/>
          <w:szCs w:val="28"/>
        </w:rPr>
        <w:t>marzo</w:t>
      </w:r>
      <w:r>
        <w:rPr>
          <w:rFonts w:cs="Calibri"/>
          <w:sz w:val="28"/>
          <w:szCs w:val="28"/>
        </w:rPr>
        <w:t xml:space="preserve"> è pari ad € 0,75 e dal 01 Aprile al 31 Ottobre</w:t>
      </w:r>
      <w:r w:rsidR="00A12F5F">
        <w:rPr>
          <w:rFonts w:cs="Calibri"/>
          <w:sz w:val="28"/>
          <w:szCs w:val="28"/>
        </w:rPr>
        <w:t xml:space="preserve"> è pari ad € 1,50;</w:t>
      </w:r>
    </w:p>
    <w:p w14:paraId="6E8AB7D1" w14:textId="59C5B04D" w:rsidR="00A12F5F" w:rsidRPr="00DD5493" w:rsidRDefault="00A12F5F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Sono esenti dal versamento dell’imposta: i portatori di handicap grave, la cui condizione di disabilità</w:t>
      </w:r>
      <w:r w:rsidR="0017775A">
        <w:rPr>
          <w:rFonts w:cs="Calibri"/>
          <w:sz w:val="28"/>
          <w:szCs w:val="28"/>
        </w:rPr>
        <w:t xml:space="preserve"> sia certificata dalla legge 104/92, il personale appartenente alle forze dell’ordine, corpo nazionale</w:t>
      </w:r>
      <w:r w:rsidR="00006D32">
        <w:rPr>
          <w:rFonts w:cs="Calibri"/>
          <w:sz w:val="28"/>
          <w:szCs w:val="28"/>
        </w:rPr>
        <w:t xml:space="preserve"> dei vigili del fuoco e della protezione civile che, per esclusive esigenze di servizio, e limitatamente</w:t>
      </w:r>
      <w:r w:rsidR="006A062D">
        <w:rPr>
          <w:rFonts w:cs="Calibri"/>
          <w:sz w:val="28"/>
          <w:szCs w:val="28"/>
        </w:rPr>
        <w:t xml:space="preserve"> alla durata dello stesso, soggiornano nelle strutture ricettive</w:t>
      </w:r>
      <w:r w:rsidR="00DD5493">
        <w:rPr>
          <w:rFonts w:cs="Calibri"/>
          <w:sz w:val="28"/>
          <w:szCs w:val="28"/>
        </w:rPr>
        <w:t>;</w:t>
      </w:r>
    </w:p>
    <w:p w14:paraId="555650E4" w14:textId="46205B03" w:rsidR="00DD5493" w:rsidRPr="00DD5493" w:rsidRDefault="00DD5493" w:rsidP="002C6BCE">
      <w:pPr>
        <w:pStyle w:val="Paragrafoelenco"/>
        <w:numPr>
          <w:ilvl w:val="0"/>
          <w:numId w:val="22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I minori che non abbiamo compiuto il decimo anno di età.</w:t>
      </w:r>
    </w:p>
    <w:p w14:paraId="119E24B0" w14:textId="77777777" w:rsidR="00D531F7" w:rsidRDefault="00D531F7" w:rsidP="00DD5493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38C8F921" w14:textId="77777777" w:rsidR="00D531F7" w:rsidRDefault="00D531F7" w:rsidP="00DD5493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4067C52F" w14:textId="7AF2342F" w:rsidR="00DD5493" w:rsidRDefault="00DD5493" w:rsidP="00DD5493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Varie ed eventuali</w:t>
      </w:r>
    </w:p>
    <w:p w14:paraId="171F5E24" w14:textId="33F6071B" w:rsidR="00D531F7" w:rsidRDefault="00D531F7" w:rsidP="00DD5493">
      <w:pPr>
        <w:tabs>
          <w:tab w:val="left" w:pos="6746"/>
        </w:tabs>
        <w:spacing w:before="240"/>
        <w:jc w:val="both"/>
        <w:rPr>
          <w:rFonts w:cs="Calibri"/>
          <w:sz w:val="28"/>
          <w:szCs w:val="28"/>
          <w:u w:val="single"/>
        </w:rPr>
      </w:pPr>
      <w:r w:rsidRPr="00D531F7">
        <w:rPr>
          <w:rFonts w:cs="Calibri"/>
          <w:sz w:val="28"/>
          <w:szCs w:val="28"/>
          <w:u w:val="single"/>
        </w:rPr>
        <w:t>Si precisa che:</w:t>
      </w:r>
    </w:p>
    <w:p w14:paraId="52688B0C" w14:textId="4D0A0828" w:rsidR="00D531F7" w:rsidRDefault="00C156F6" w:rsidP="00D531F7">
      <w:pPr>
        <w:pStyle w:val="Paragrafoelenco"/>
        <w:numPr>
          <w:ilvl w:val="0"/>
          <w:numId w:val="23"/>
        </w:numPr>
        <w:tabs>
          <w:tab w:val="left" w:pos="6746"/>
        </w:tabs>
        <w:spacing w:before="240"/>
        <w:jc w:val="both"/>
        <w:rPr>
          <w:rFonts w:cs="Calibri"/>
          <w:sz w:val="28"/>
          <w:szCs w:val="28"/>
        </w:rPr>
      </w:pPr>
      <w:r w:rsidRPr="00715CF8">
        <w:rPr>
          <w:rFonts w:cs="Calibri"/>
          <w:sz w:val="28"/>
          <w:szCs w:val="28"/>
        </w:rPr>
        <w:t xml:space="preserve">Eventuali acconti versati, per la conferma della prenotazione di soggiorno, non sono rimborsabili e verranno di conseguenza persi nel caso di </w:t>
      </w:r>
      <w:r w:rsidR="00715CF8" w:rsidRPr="00715CF8">
        <w:rPr>
          <w:rFonts w:cs="Calibri"/>
          <w:sz w:val="28"/>
          <w:szCs w:val="28"/>
        </w:rPr>
        <w:t>disdetta da parte del cliente</w:t>
      </w:r>
      <w:r w:rsidR="00715CF8">
        <w:rPr>
          <w:rFonts w:cs="Calibri"/>
          <w:sz w:val="28"/>
          <w:szCs w:val="28"/>
        </w:rPr>
        <w:t>;</w:t>
      </w:r>
    </w:p>
    <w:p w14:paraId="76F61B4C" w14:textId="6B3FD59D" w:rsidR="00715CF8" w:rsidRDefault="00715CF8" w:rsidP="00D531F7">
      <w:pPr>
        <w:pStyle w:val="Paragrafoelenco"/>
        <w:numPr>
          <w:ilvl w:val="0"/>
          <w:numId w:val="23"/>
        </w:numPr>
        <w:tabs>
          <w:tab w:val="left" w:pos="6746"/>
        </w:tabs>
        <w:spacing w:before="240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I gettoni per le docce non sono rimborsabili </w:t>
      </w:r>
      <w:r w:rsidR="003745CA">
        <w:rPr>
          <w:rFonts w:cs="Calibri"/>
          <w:sz w:val="28"/>
          <w:szCs w:val="28"/>
        </w:rPr>
        <w:t>né</w:t>
      </w:r>
      <w:r w:rsidR="003D0E21">
        <w:rPr>
          <w:rFonts w:cs="Calibri"/>
          <w:sz w:val="28"/>
          <w:szCs w:val="28"/>
        </w:rPr>
        <w:t xml:space="preserve"> restituibili.</w:t>
      </w:r>
    </w:p>
    <w:p w14:paraId="0B86FEEB" w14:textId="54D8EE4C" w:rsidR="003D0E21" w:rsidRDefault="003D0E21" w:rsidP="003D0E2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 w:rsidRPr="003D0E21">
        <w:rPr>
          <w:rFonts w:cs="Calibri"/>
          <w:b/>
          <w:bCs/>
          <w:sz w:val="28"/>
          <w:szCs w:val="28"/>
        </w:rPr>
        <w:t>Variazioni</w:t>
      </w:r>
    </w:p>
    <w:p w14:paraId="66EE72D3" w14:textId="7E341642" w:rsidR="003D0E21" w:rsidRPr="00A46AF1" w:rsidRDefault="003D0E21" w:rsidP="003D0E21">
      <w:pPr>
        <w:pStyle w:val="Paragrafoelenco"/>
        <w:numPr>
          <w:ilvl w:val="0"/>
          <w:numId w:val="24"/>
        </w:num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sz w:val="28"/>
          <w:szCs w:val="28"/>
        </w:rPr>
        <w:t>Eventuali variazioni del regolamento verranno comunicate con avviso in bacheca e avranno validità immediata</w:t>
      </w:r>
      <w:r w:rsidR="00A46AF1">
        <w:rPr>
          <w:rFonts w:cs="Calibri"/>
          <w:sz w:val="28"/>
          <w:szCs w:val="28"/>
        </w:rPr>
        <w:t>.</w:t>
      </w:r>
    </w:p>
    <w:p w14:paraId="46AE0645" w14:textId="77777777" w:rsidR="00A46AF1" w:rsidRDefault="00A46AF1" w:rsidP="00A46AF1">
      <w:pPr>
        <w:pStyle w:val="Paragrafoelenco"/>
        <w:tabs>
          <w:tab w:val="left" w:pos="6746"/>
        </w:tabs>
        <w:spacing w:before="240"/>
        <w:ind w:left="360"/>
        <w:jc w:val="both"/>
        <w:rPr>
          <w:rFonts w:cs="Calibri"/>
          <w:sz w:val="28"/>
          <w:szCs w:val="28"/>
        </w:rPr>
      </w:pPr>
    </w:p>
    <w:p w14:paraId="578A736B" w14:textId="77777777" w:rsidR="00A46AF1" w:rsidRPr="00A46AF1" w:rsidRDefault="00A46AF1" w:rsidP="00A46AF1">
      <w:pPr>
        <w:pStyle w:val="Paragrafoelenco"/>
        <w:tabs>
          <w:tab w:val="left" w:pos="6746"/>
        </w:tabs>
        <w:spacing w:before="240"/>
        <w:ind w:left="360"/>
        <w:jc w:val="both"/>
        <w:rPr>
          <w:rFonts w:cs="Calibri"/>
          <w:b/>
          <w:bCs/>
          <w:sz w:val="28"/>
          <w:szCs w:val="28"/>
        </w:rPr>
      </w:pPr>
    </w:p>
    <w:p w14:paraId="4D8DCE63" w14:textId="54F6753F" w:rsidR="00A46AF1" w:rsidRDefault="00A46AF1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*Informativa e Privacy*</w:t>
      </w:r>
    </w:p>
    <w:p w14:paraId="7D380383" w14:textId="64FB5FC4" w:rsidR="00A46AF1" w:rsidRPr="00911A0A" w:rsidRDefault="00A46AF1" w:rsidP="00A46AF1">
      <w:pPr>
        <w:tabs>
          <w:tab w:val="left" w:pos="6746"/>
        </w:tabs>
        <w:spacing w:before="240"/>
        <w:jc w:val="both"/>
        <w:rPr>
          <w:rFonts w:cs="Calibri"/>
          <w:sz w:val="28"/>
          <w:szCs w:val="28"/>
        </w:rPr>
      </w:pPr>
      <w:r w:rsidRPr="00911A0A">
        <w:rPr>
          <w:rFonts w:cs="Calibri"/>
          <w:sz w:val="28"/>
          <w:szCs w:val="28"/>
        </w:rPr>
        <w:t>Ai sensi del Codice sulla Privacy (Regolamento UE n. 679 del 2016</w:t>
      </w:r>
      <w:r w:rsidR="00816112" w:rsidRPr="00911A0A">
        <w:rPr>
          <w:rFonts w:cs="Calibri"/>
          <w:sz w:val="28"/>
          <w:szCs w:val="28"/>
        </w:rPr>
        <w:t xml:space="preserve"> – D. L. n. 196 del 2003) La informiamo che i suoi dati personali saranno trattati con e senza mezzi informatici, con correttezza, liceità</w:t>
      </w:r>
      <w:r w:rsidR="00923D9F" w:rsidRPr="00911A0A">
        <w:rPr>
          <w:rFonts w:cs="Calibri"/>
          <w:sz w:val="28"/>
          <w:szCs w:val="28"/>
        </w:rPr>
        <w:t xml:space="preserve"> e trasparenza, e tutelando i diritti a Lei riconosciuti. I dati da Lei inseriti saranno trattati per gli obblighi di Legge e utilizzati al fine di soddisfare la Sua richiesta e, eventualmente, completare la prenotazione</w:t>
      </w:r>
      <w:r w:rsidR="00C0521F" w:rsidRPr="00911A0A">
        <w:rPr>
          <w:rFonts w:cs="Calibri"/>
          <w:sz w:val="28"/>
          <w:szCs w:val="28"/>
        </w:rPr>
        <w:t xml:space="preserve"> da Lei richiesta. Qualora voglia ricevere aggiornamenti sulle nostre future iniziative, dovrà esprimere</w:t>
      </w:r>
      <w:r w:rsidR="000A0C6F" w:rsidRPr="00911A0A">
        <w:rPr>
          <w:rFonts w:cs="Calibri"/>
          <w:sz w:val="28"/>
          <w:szCs w:val="28"/>
        </w:rPr>
        <w:t xml:space="preserve"> uno specifico consenso. Per ulteriori informazioni sulle modalità del trattamento, per chiedere la cancellazione dei suoi dati e per esercitare gli altri diritti</w:t>
      </w:r>
      <w:r w:rsidR="001D0014" w:rsidRPr="00911A0A">
        <w:rPr>
          <w:rFonts w:cs="Calibri"/>
          <w:sz w:val="28"/>
          <w:szCs w:val="28"/>
        </w:rPr>
        <w:t xml:space="preserve"> a Lei riconosciuti dal Codice sulla Privacy.</w:t>
      </w:r>
    </w:p>
    <w:p w14:paraId="00FF19C5" w14:textId="77777777" w:rsidR="001D0014" w:rsidRDefault="001D0014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03A90184" w14:textId="77777777" w:rsidR="001D0014" w:rsidRDefault="001D0014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2DB19917" w14:textId="29065809" w:rsidR="001D0014" w:rsidRDefault="001D0014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ab/>
        <w:t>In Fede</w:t>
      </w:r>
    </w:p>
    <w:p w14:paraId="1292C065" w14:textId="77777777" w:rsidR="001D0014" w:rsidRDefault="001D0014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456524D7" w14:textId="5A66F9AC" w:rsidR="001D0014" w:rsidRDefault="001D0014" w:rsidP="001D0014">
      <w:pPr>
        <w:tabs>
          <w:tab w:val="left" w:pos="6746"/>
        </w:tabs>
        <w:spacing w:before="240"/>
        <w:jc w:val="right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______________________________</w:t>
      </w:r>
    </w:p>
    <w:p w14:paraId="37E69BCF" w14:textId="77777777" w:rsidR="00A46AF1" w:rsidRPr="00A46AF1" w:rsidRDefault="00A46AF1" w:rsidP="00A46AF1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p w14:paraId="1B2FFB62" w14:textId="77777777" w:rsidR="00D531F7" w:rsidRPr="00DD5493" w:rsidRDefault="00D531F7" w:rsidP="00DD5493">
      <w:pPr>
        <w:tabs>
          <w:tab w:val="left" w:pos="6746"/>
        </w:tabs>
        <w:spacing w:before="240"/>
        <w:jc w:val="both"/>
        <w:rPr>
          <w:rFonts w:cs="Calibri"/>
          <w:b/>
          <w:bCs/>
          <w:sz w:val="28"/>
          <w:szCs w:val="28"/>
        </w:rPr>
      </w:pPr>
    </w:p>
    <w:sectPr w:rsidR="00D531F7" w:rsidRPr="00DD54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D644B"/>
    <w:multiLevelType w:val="hybridMultilevel"/>
    <w:tmpl w:val="B14A17AC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F54434"/>
    <w:multiLevelType w:val="hybridMultilevel"/>
    <w:tmpl w:val="6CD0EE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72387"/>
    <w:multiLevelType w:val="hybridMultilevel"/>
    <w:tmpl w:val="6CF21D80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F65EE6"/>
    <w:multiLevelType w:val="multilevel"/>
    <w:tmpl w:val="CAE2C1C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19547378"/>
    <w:multiLevelType w:val="hybridMultilevel"/>
    <w:tmpl w:val="3280C7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6A33A3"/>
    <w:multiLevelType w:val="hybridMultilevel"/>
    <w:tmpl w:val="7B62D1BE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A7F80"/>
    <w:multiLevelType w:val="multilevel"/>
    <w:tmpl w:val="69CE868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5626D6"/>
    <w:multiLevelType w:val="hybridMultilevel"/>
    <w:tmpl w:val="12803594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CD1891"/>
    <w:multiLevelType w:val="hybridMultilevel"/>
    <w:tmpl w:val="0C3248D8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9C2C8B"/>
    <w:multiLevelType w:val="hybridMultilevel"/>
    <w:tmpl w:val="19566F4A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560F1D"/>
    <w:multiLevelType w:val="hybridMultilevel"/>
    <w:tmpl w:val="1CDCA7E6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71B62"/>
    <w:multiLevelType w:val="hybridMultilevel"/>
    <w:tmpl w:val="4E12831A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C5EC0"/>
    <w:multiLevelType w:val="hybridMultilevel"/>
    <w:tmpl w:val="7854977C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4443F9"/>
    <w:multiLevelType w:val="hybridMultilevel"/>
    <w:tmpl w:val="F9443AC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1847ED"/>
    <w:multiLevelType w:val="hybridMultilevel"/>
    <w:tmpl w:val="03EE0AA8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FE0307"/>
    <w:multiLevelType w:val="hybridMultilevel"/>
    <w:tmpl w:val="A2401CA8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65A29"/>
    <w:multiLevelType w:val="hybridMultilevel"/>
    <w:tmpl w:val="3D5A108C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203B58"/>
    <w:multiLevelType w:val="hybridMultilevel"/>
    <w:tmpl w:val="D18A31F2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FF1B8A"/>
    <w:multiLevelType w:val="hybridMultilevel"/>
    <w:tmpl w:val="60C27FE8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390EEA"/>
    <w:multiLevelType w:val="hybridMultilevel"/>
    <w:tmpl w:val="22FECA12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6E2059"/>
    <w:multiLevelType w:val="hybridMultilevel"/>
    <w:tmpl w:val="C20A7080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526754"/>
    <w:multiLevelType w:val="hybridMultilevel"/>
    <w:tmpl w:val="4832F62A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A42F21"/>
    <w:multiLevelType w:val="hybridMultilevel"/>
    <w:tmpl w:val="720498CA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D723D8"/>
    <w:multiLevelType w:val="hybridMultilevel"/>
    <w:tmpl w:val="9328DE5A"/>
    <w:lvl w:ilvl="0" w:tplc="2304DA9C">
      <w:numFmt w:val="bullet"/>
      <w:lvlText w:val="•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7253576">
    <w:abstractNumId w:val="6"/>
  </w:num>
  <w:num w:numId="2" w16cid:durableId="1697585677">
    <w:abstractNumId w:val="3"/>
  </w:num>
  <w:num w:numId="3" w16cid:durableId="902830842">
    <w:abstractNumId w:val="1"/>
  </w:num>
  <w:num w:numId="4" w16cid:durableId="504898456">
    <w:abstractNumId w:val="13"/>
  </w:num>
  <w:num w:numId="5" w16cid:durableId="1811943028">
    <w:abstractNumId w:val="4"/>
  </w:num>
  <w:num w:numId="6" w16cid:durableId="1904169539">
    <w:abstractNumId w:val="8"/>
  </w:num>
  <w:num w:numId="7" w16cid:durableId="243414497">
    <w:abstractNumId w:val="15"/>
  </w:num>
  <w:num w:numId="8" w16cid:durableId="443307504">
    <w:abstractNumId w:val="11"/>
  </w:num>
  <w:num w:numId="9" w16cid:durableId="482890447">
    <w:abstractNumId w:val="7"/>
  </w:num>
  <w:num w:numId="10" w16cid:durableId="246428578">
    <w:abstractNumId w:val="22"/>
  </w:num>
  <w:num w:numId="11" w16cid:durableId="559023702">
    <w:abstractNumId w:val="18"/>
  </w:num>
  <w:num w:numId="12" w16cid:durableId="1391731718">
    <w:abstractNumId w:val="10"/>
  </w:num>
  <w:num w:numId="13" w16cid:durableId="721250305">
    <w:abstractNumId w:val="16"/>
  </w:num>
  <w:num w:numId="14" w16cid:durableId="411582075">
    <w:abstractNumId w:val="17"/>
  </w:num>
  <w:num w:numId="15" w16cid:durableId="141192404">
    <w:abstractNumId w:val="20"/>
  </w:num>
  <w:num w:numId="16" w16cid:durableId="838619785">
    <w:abstractNumId w:val="0"/>
  </w:num>
  <w:num w:numId="17" w16cid:durableId="1423380835">
    <w:abstractNumId w:val="12"/>
  </w:num>
  <w:num w:numId="18" w16cid:durableId="153034202">
    <w:abstractNumId w:val="21"/>
  </w:num>
  <w:num w:numId="19" w16cid:durableId="26031558">
    <w:abstractNumId w:val="9"/>
  </w:num>
  <w:num w:numId="20" w16cid:durableId="564724093">
    <w:abstractNumId w:val="19"/>
  </w:num>
  <w:num w:numId="21" w16cid:durableId="572006905">
    <w:abstractNumId w:val="2"/>
  </w:num>
  <w:num w:numId="22" w16cid:durableId="1804542338">
    <w:abstractNumId w:val="14"/>
  </w:num>
  <w:num w:numId="23" w16cid:durableId="1794009758">
    <w:abstractNumId w:val="23"/>
  </w:num>
  <w:num w:numId="24" w16cid:durableId="11988154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E1F"/>
    <w:rsid w:val="00006D32"/>
    <w:rsid w:val="00014A65"/>
    <w:rsid w:val="000639C9"/>
    <w:rsid w:val="000667F9"/>
    <w:rsid w:val="000746E5"/>
    <w:rsid w:val="00080529"/>
    <w:rsid w:val="0008173A"/>
    <w:rsid w:val="000A0C6F"/>
    <w:rsid w:val="000A2A0E"/>
    <w:rsid w:val="000A5623"/>
    <w:rsid w:val="000B3C74"/>
    <w:rsid w:val="000D217B"/>
    <w:rsid w:val="000E6664"/>
    <w:rsid w:val="0011459F"/>
    <w:rsid w:val="00137887"/>
    <w:rsid w:val="001507DD"/>
    <w:rsid w:val="00154CC8"/>
    <w:rsid w:val="00154EFD"/>
    <w:rsid w:val="00160312"/>
    <w:rsid w:val="00175A65"/>
    <w:rsid w:val="0017775A"/>
    <w:rsid w:val="00181FFE"/>
    <w:rsid w:val="00187E05"/>
    <w:rsid w:val="001B1995"/>
    <w:rsid w:val="001C58B7"/>
    <w:rsid w:val="001D0014"/>
    <w:rsid w:val="001D49EA"/>
    <w:rsid w:val="001E0CE5"/>
    <w:rsid w:val="001E1361"/>
    <w:rsid w:val="001E6369"/>
    <w:rsid w:val="001F7CD9"/>
    <w:rsid w:val="002202AE"/>
    <w:rsid w:val="00237546"/>
    <w:rsid w:val="00265B56"/>
    <w:rsid w:val="002A6A29"/>
    <w:rsid w:val="002C6BCE"/>
    <w:rsid w:val="002C7810"/>
    <w:rsid w:val="002D7059"/>
    <w:rsid w:val="002E6C5A"/>
    <w:rsid w:val="002F17E9"/>
    <w:rsid w:val="0031074F"/>
    <w:rsid w:val="00310C67"/>
    <w:rsid w:val="00312428"/>
    <w:rsid w:val="00352C7A"/>
    <w:rsid w:val="00355AAC"/>
    <w:rsid w:val="00362B4B"/>
    <w:rsid w:val="003745CA"/>
    <w:rsid w:val="0038263A"/>
    <w:rsid w:val="003A282B"/>
    <w:rsid w:val="003D0E21"/>
    <w:rsid w:val="003D3823"/>
    <w:rsid w:val="003F5909"/>
    <w:rsid w:val="004024DD"/>
    <w:rsid w:val="00406DC7"/>
    <w:rsid w:val="004167BA"/>
    <w:rsid w:val="004550EC"/>
    <w:rsid w:val="004719C6"/>
    <w:rsid w:val="00475924"/>
    <w:rsid w:val="0048777A"/>
    <w:rsid w:val="004935E4"/>
    <w:rsid w:val="004B5416"/>
    <w:rsid w:val="004B5869"/>
    <w:rsid w:val="004B69F3"/>
    <w:rsid w:val="004E4211"/>
    <w:rsid w:val="00502A3C"/>
    <w:rsid w:val="00506647"/>
    <w:rsid w:val="005239E7"/>
    <w:rsid w:val="00527DAC"/>
    <w:rsid w:val="0053447B"/>
    <w:rsid w:val="0054163A"/>
    <w:rsid w:val="00556223"/>
    <w:rsid w:val="00557853"/>
    <w:rsid w:val="00566B2E"/>
    <w:rsid w:val="00587CB5"/>
    <w:rsid w:val="00594CDE"/>
    <w:rsid w:val="0059676A"/>
    <w:rsid w:val="005C66E7"/>
    <w:rsid w:val="005D6CA5"/>
    <w:rsid w:val="005D6DB9"/>
    <w:rsid w:val="005E4269"/>
    <w:rsid w:val="006103FC"/>
    <w:rsid w:val="0061193D"/>
    <w:rsid w:val="00624D48"/>
    <w:rsid w:val="00633311"/>
    <w:rsid w:val="00637113"/>
    <w:rsid w:val="00662992"/>
    <w:rsid w:val="00672B8C"/>
    <w:rsid w:val="00675615"/>
    <w:rsid w:val="006768F5"/>
    <w:rsid w:val="006829C7"/>
    <w:rsid w:val="00685A59"/>
    <w:rsid w:val="006A062D"/>
    <w:rsid w:val="006A2A21"/>
    <w:rsid w:val="006B53B8"/>
    <w:rsid w:val="006C7B93"/>
    <w:rsid w:val="006D5505"/>
    <w:rsid w:val="006E4D87"/>
    <w:rsid w:val="006F3C52"/>
    <w:rsid w:val="00700288"/>
    <w:rsid w:val="007024F9"/>
    <w:rsid w:val="0070374B"/>
    <w:rsid w:val="007139ED"/>
    <w:rsid w:val="00715CF8"/>
    <w:rsid w:val="00730D9A"/>
    <w:rsid w:val="0075400E"/>
    <w:rsid w:val="00755EAA"/>
    <w:rsid w:val="00775590"/>
    <w:rsid w:val="00776C03"/>
    <w:rsid w:val="007804F7"/>
    <w:rsid w:val="00780E29"/>
    <w:rsid w:val="007828F5"/>
    <w:rsid w:val="00792DB6"/>
    <w:rsid w:val="007A6637"/>
    <w:rsid w:val="007B2DB4"/>
    <w:rsid w:val="007C725E"/>
    <w:rsid w:val="007E1AF5"/>
    <w:rsid w:val="007E4558"/>
    <w:rsid w:val="00815337"/>
    <w:rsid w:val="00816112"/>
    <w:rsid w:val="008456E1"/>
    <w:rsid w:val="00855817"/>
    <w:rsid w:val="00890F8B"/>
    <w:rsid w:val="00891003"/>
    <w:rsid w:val="008B2520"/>
    <w:rsid w:val="008D2054"/>
    <w:rsid w:val="008D4741"/>
    <w:rsid w:val="008E1B42"/>
    <w:rsid w:val="008E2D8A"/>
    <w:rsid w:val="008E4213"/>
    <w:rsid w:val="008E60EA"/>
    <w:rsid w:val="008F4853"/>
    <w:rsid w:val="008F6A20"/>
    <w:rsid w:val="00911A0A"/>
    <w:rsid w:val="00915BC6"/>
    <w:rsid w:val="00923D9F"/>
    <w:rsid w:val="009254A2"/>
    <w:rsid w:val="0099075F"/>
    <w:rsid w:val="009B4F87"/>
    <w:rsid w:val="009C0B8C"/>
    <w:rsid w:val="009E13C9"/>
    <w:rsid w:val="009F4093"/>
    <w:rsid w:val="00A02443"/>
    <w:rsid w:val="00A12F5F"/>
    <w:rsid w:val="00A22258"/>
    <w:rsid w:val="00A46AF1"/>
    <w:rsid w:val="00A55920"/>
    <w:rsid w:val="00A61DB2"/>
    <w:rsid w:val="00A8149F"/>
    <w:rsid w:val="00A84745"/>
    <w:rsid w:val="00A911CA"/>
    <w:rsid w:val="00A912B7"/>
    <w:rsid w:val="00A913A3"/>
    <w:rsid w:val="00A95B98"/>
    <w:rsid w:val="00AC08FE"/>
    <w:rsid w:val="00AD3F29"/>
    <w:rsid w:val="00AF5D21"/>
    <w:rsid w:val="00B048B9"/>
    <w:rsid w:val="00B761F6"/>
    <w:rsid w:val="00B843DB"/>
    <w:rsid w:val="00BB11B3"/>
    <w:rsid w:val="00BD00BB"/>
    <w:rsid w:val="00BD7E42"/>
    <w:rsid w:val="00BF3695"/>
    <w:rsid w:val="00C0521F"/>
    <w:rsid w:val="00C156F6"/>
    <w:rsid w:val="00C206E1"/>
    <w:rsid w:val="00C21E1F"/>
    <w:rsid w:val="00C36AEB"/>
    <w:rsid w:val="00C56C74"/>
    <w:rsid w:val="00C65C1A"/>
    <w:rsid w:val="00C93FA6"/>
    <w:rsid w:val="00CA0301"/>
    <w:rsid w:val="00CA0F51"/>
    <w:rsid w:val="00CA5E90"/>
    <w:rsid w:val="00CD2EC5"/>
    <w:rsid w:val="00CE2FC6"/>
    <w:rsid w:val="00CF4787"/>
    <w:rsid w:val="00CF484D"/>
    <w:rsid w:val="00D05838"/>
    <w:rsid w:val="00D508F8"/>
    <w:rsid w:val="00D531F7"/>
    <w:rsid w:val="00D60CDD"/>
    <w:rsid w:val="00D826C7"/>
    <w:rsid w:val="00D93C5C"/>
    <w:rsid w:val="00DA5398"/>
    <w:rsid w:val="00DC7B52"/>
    <w:rsid w:val="00DD5493"/>
    <w:rsid w:val="00DE35C1"/>
    <w:rsid w:val="00E02BFE"/>
    <w:rsid w:val="00E420C9"/>
    <w:rsid w:val="00E50530"/>
    <w:rsid w:val="00E517CD"/>
    <w:rsid w:val="00E76691"/>
    <w:rsid w:val="00E77AF7"/>
    <w:rsid w:val="00E80FE9"/>
    <w:rsid w:val="00E8212C"/>
    <w:rsid w:val="00E9442B"/>
    <w:rsid w:val="00EA0AAB"/>
    <w:rsid w:val="00EA354A"/>
    <w:rsid w:val="00EB73C5"/>
    <w:rsid w:val="00EC1010"/>
    <w:rsid w:val="00EC3748"/>
    <w:rsid w:val="00EE424D"/>
    <w:rsid w:val="00EF69C2"/>
    <w:rsid w:val="00F117CC"/>
    <w:rsid w:val="00F45D80"/>
    <w:rsid w:val="00F52549"/>
    <w:rsid w:val="00F528D4"/>
    <w:rsid w:val="00F643BA"/>
    <w:rsid w:val="00F66C90"/>
    <w:rsid w:val="00F67285"/>
    <w:rsid w:val="00FA73FF"/>
    <w:rsid w:val="00FB2308"/>
    <w:rsid w:val="00FB3A4B"/>
    <w:rsid w:val="00FB6FF5"/>
    <w:rsid w:val="00FC1046"/>
    <w:rsid w:val="00FD28B9"/>
    <w:rsid w:val="00FE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FC933"/>
  <w15:chartTrackingRefBased/>
  <w15:docId w15:val="{92F29BAE-40D5-4CD5-A43B-64CA06AE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06DC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Calibri" w:eastAsia="Times New Roman" w:hAnsi="Calibri" w:cs="Times New Roman"/>
      <w:kern w:val="3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C2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2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2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2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2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21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21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21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21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2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2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2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21E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21E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21E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21E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21E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21E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21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2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2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2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2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21E1F"/>
    <w:rPr>
      <w:i/>
      <w:iCs/>
      <w:color w:val="404040" w:themeColor="text1" w:themeTint="BF"/>
    </w:rPr>
  </w:style>
  <w:style w:type="paragraph" w:styleId="Paragrafoelenco">
    <w:name w:val="List Paragraph"/>
    <w:basedOn w:val="Normale"/>
    <w:qFormat/>
    <w:rsid w:val="00C21E1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21E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2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21E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21E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6</Pages>
  <Words>1762</Words>
  <Characters>10048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GOTHA srl</dc:creator>
  <cp:keywords/>
  <dc:description/>
  <cp:lastModifiedBy>GOTHA srl</cp:lastModifiedBy>
  <cp:revision>209</cp:revision>
  <cp:lastPrinted>2025-02-01T12:06:00Z</cp:lastPrinted>
  <dcterms:created xsi:type="dcterms:W3CDTF">2025-01-13T13:32:00Z</dcterms:created>
  <dcterms:modified xsi:type="dcterms:W3CDTF">2025-06-12T09:36:00Z</dcterms:modified>
</cp:coreProperties>
</file>